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376A8E0C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6602A6">
        <w:rPr>
          <w:rFonts w:ascii="Arial" w:eastAsia="SimSun" w:hAnsi="Arial" w:cs="Times New Roman"/>
          <w:b/>
          <w:sz w:val="24"/>
          <w:szCs w:val="20"/>
        </w:rPr>
        <w:t>5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4959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</w:t>
      </w:r>
      <w:r w:rsidR="00495964" w:rsidRPr="004959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95964" w:rsidRPr="0061684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50</w:t>
      </w:r>
      <w:r w:rsidR="0061684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6121</w:t>
      </w:r>
    </w:p>
    <w:p w14:paraId="0C54F95D" w14:textId="4C61ADB3" w:rsidR="00841BCD" w:rsidRPr="008F786B" w:rsidRDefault="00A978F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97346790"/>
      <w:r w:rsidRPr="00A978F6">
        <w:rPr>
          <w:rFonts w:ascii="Arial" w:hAnsi="Arial"/>
          <w:b/>
          <w:bCs/>
          <w:sz w:val="24"/>
          <w:szCs w:val="24"/>
          <w:lang w:eastAsia="zh-CN"/>
        </w:rPr>
        <w:t>Malta, MT, May 19th – May 23rd</w:t>
      </w:r>
      <w:r w:rsidR="003B4A67" w:rsidRPr="00B26A8A">
        <w:rPr>
          <w:rFonts w:ascii="Arial" w:eastAsia="SimSun" w:hAnsi="Arial" w:cs="Times New Roman"/>
          <w:b/>
          <w:sz w:val="24"/>
          <w:szCs w:val="20"/>
        </w:rPr>
        <w:t>, 2025</w:t>
      </w:r>
      <w:bookmarkEnd w:id="3"/>
    </w:p>
    <w:bookmarkEnd w:id="0"/>
    <w:bookmarkEnd w:id="1"/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4CBA0CDD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171764" w:rsidRPr="00171764">
        <w:rPr>
          <w:rFonts w:ascii="Arial" w:eastAsia="Calibri" w:hAnsi="Arial" w:cs="Arial"/>
          <w:b/>
          <w:bCs/>
          <w:sz w:val="24"/>
        </w:rPr>
        <w:t>PC2 RedCap UE RF requirements</w:t>
      </w:r>
    </w:p>
    <w:p w14:paraId="2C901366" w14:textId="1A487524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 w:rsidRPr="00F9225D">
        <w:rPr>
          <w:rFonts w:ascii="Arial" w:eastAsia="MS Mincho" w:hAnsi="Arial" w:cs="Arial"/>
          <w:b/>
          <w:bCs/>
          <w:sz w:val="24"/>
          <w:szCs w:val="20"/>
        </w:rPr>
        <w:t>7.</w:t>
      </w:r>
      <w:r w:rsidR="0061684F">
        <w:rPr>
          <w:rFonts w:ascii="Arial" w:eastAsia="MS Mincho" w:hAnsi="Arial" w:cs="Arial"/>
          <w:b/>
          <w:bCs/>
          <w:sz w:val="24"/>
          <w:szCs w:val="20"/>
        </w:rPr>
        <w:t>6</w:t>
      </w:r>
      <w:r w:rsidR="004A4C48" w:rsidRPr="00F9225D">
        <w:rPr>
          <w:rFonts w:ascii="Arial" w:eastAsia="MS Mincho" w:hAnsi="Arial" w:cs="Arial"/>
          <w:b/>
          <w:bCs/>
          <w:sz w:val="24"/>
          <w:szCs w:val="20"/>
        </w:rPr>
        <w:t>.</w:t>
      </w:r>
      <w:r w:rsidR="0061684F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0E7F7572" w14:textId="77777777" w:rsidR="007E4668" w:rsidRPr="008F786B" w:rsidRDefault="007E4668" w:rsidP="007E4668">
      <w:r w:rsidRPr="008F786B">
        <w:t xml:space="preserve">In the last RAN4 meeting, the following agreements were made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E4668" w:rsidRPr="008F786B" w14:paraId="559A4830" w14:textId="77777777" w:rsidTr="00AA100D">
        <w:tc>
          <w:tcPr>
            <w:tcW w:w="10201" w:type="dxa"/>
          </w:tcPr>
          <w:p w14:paraId="17CE4E2A" w14:textId="77777777" w:rsidR="009E7986" w:rsidRPr="009E7986" w:rsidRDefault="009E7986" w:rsidP="009E7986">
            <w:pPr>
              <w:spacing w:after="180"/>
              <w:rPr>
                <w:rFonts w:eastAsia="SimSun" w:cs="Times New Roman"/>
                <w:b/>
                <w:szCs w:val="20"/>
                <w:u w:val="single"/>
                <w:lang w:eastAsia="zh-CN"/>
              </w:rPr>
            </w:pPr>
            <w:r w:rsidRPr="009E7986">
              <w:rPr>
                <w:rFonts w:eastAsia="SimSun" w:cs="Times New Roman"/>
                <w:b/>
                <w:szCs w:val="20"/>
                <w:u w:val="single"/>
                <w:lang w:eastAsia="ko-KR"/>
              </w:rPr>
              <w:t>Issue 1-1</w:t>
            </w:r>
            <w:r w:rsidRPr="009E7986">
              <w:rPr>
                <w:rFonts w:eastAsia="SimSun" w:cs="Times New Roman" w:hint="eastAsia"/>
                <w:b/>
                <w:szCs w:val="20"/>
                <w:u w:val="single"/>
                <w:lang w:eastAsia="zh-CN"/>
              </w:rPr>
              <w:t>-</w:t>
            </w:r>
            <w:r w:rsidRPr="009E7986">
              <w:rPr>
                <w:rFonts w:eastAsia="SimSun" w:cs="Times New Roman"/>
                <w:b/>
                <w:szCs w:val="20"/>
                <w:u w:val="single"/>
                <w:lang w:eastAsia="zh-CN"/>
              </w:rPr>
              <w:t>1</w:t>
            </w:r>
            <w:r w:rsidRPr="009E7986">
              <w:rPr>
                <w:rFonts w:eastAsia="SimSun" w:cs="Times New Roman"/>
                <w:b/>
                <w:szCs w:val="20"/>
                <w:u w:val="single"/>
                <w:lang w:eastAsia="ko-KR"/>
              </w:rPr>
              <w:t>: REFSENS for 1Rx in FD-FDD</w:t>
            </w:r>
          </w:p>
          <w:p w14:paraId="60995BDA" w14:textId="77777777" w:rsidR="009E7986" w:rsidRPr="009E7986" w:rsidRDefault="009E7986" w:rsidP="009E7986">
            <w:pPr>
              <w:spacing w:after="180"/>
              <w:rPr>
                <w:rFonts w:eastAsia="SimSun" w:cs="Times New Roman"/>
                <w:b/>
                <w:bCs/>
                <w:szCs w:val="20"/>
              </w:rPr>
            </w:pPr>
            <w:r w:rsidRPr="009E7986">
              <w:rPr>
                <w:rFonts w:eastAsia="SimSun" w:cs="Times New Roman" w:hint="eastAsia"/>
                <w:b/>
                <w:bCs/>
                <w:szCs w:val="20"/>
              </w:rPr>
              <w:t>A</w:t>
            </w:r>
            <w:r w:rsidRPr="009E7986">
              <w:rPr>
                <w:rFonts w:eastAsia="SimSun" w:cs="Times New Roman"/>
                <w:b/>
                <w:bCs/>
                <w:szCs w:val="20"/>
              </w:rPr>
              <w:t xml:space="preserve">greement: </w:t>
            </w:r>
            <w:r w:rsidRPr="009E7986">
              <w:rPr>
                <w:rFonts w:eastAsia="SimSun" w:cs="Times New Roman"/>
                <w:szCs w:val="20"/>
              </w:rPr>
              <w:t>Consider the following formats for specifying REFSENS for 1Rx PC2 RedCap in FD-FDD</w:t>
            </w:r>
          </w:p>
          <w:p w14:paraId="766595AE" w14:textId="77777777" w:rsidR="009E7986" w:rsidRPr="009E7986" w:rsidRDefault="009E7986" w:rsidP="009E7986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 xml:space="preserve">Option1: </w:t>
            </w:r>
            <w:r w:rsidRPr="009E7986">
              <w:rPr>
                <w:rFonts w:eastAsia="MS Mincho" w:cs="Times New Roman" w:hint="eastAsia"/>
                <w:szCs w:val="20"/>
              </w:rPr>
              <w:t>R</w:t>
            </w:r>
            <w:r w:rsidRPr="009E7986">
              <w:rPr>
                <w:rFonts w:eastAsia="MS Mincho" w:cs="Times New Roman"/>
                <w:szCs w:val="20"/>
              </w:rPr>
              <w:t>EFSENS (</w:t>
            </w:r>
            <w:r w:rsidRPr="009E7986">
              <w:rPr>
                <w:rFonts w:eastAsia="MS Mincho" w:cs="Times New Roman" w:hint="eastAsia"/>
                <w:szCs w:val="20"/>
              </w:rPr>
              <w:t>1</w:t>
            </w:r>
            <w:r w:rsidRPr="009E7986">
              <w:rPr>
                <w:rFonts w:eastAsia="MS Mincho" w:cs="Times New Roman"/>
                <w:szCs w:val="20"/>
              </w:rPr>
              <w:t>Tx (26dBm) /2Rx) + ΔR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r w:rsidRPr="009E7986">
              <w:rPr>
                <w:rFonts w:eastAsia="MS Mincho" w:cs="Times New Roman"/>
                <w:szCs w:val="20"/>
              </w:rPr>
              <w:t> : ΔR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r w:rsidRPr="009E7986">
              <w:rPr>
                <w:rFonts w:eastAsia="MS Mincho" w:cs="Times New Roman"/>
                <w:szCs w:val="20"/>
              </w:rPr>
              <w:t xml:space="preserve"> may be specified based on RSD ranges</w:t>
            </w:r>
          </w:p>
          <w:p w14:paraId="322C2C19" w14:textId="77777777" w:rsidR="009E7986" w:rsidRPr="009E7986" w:rsidRDefault="009E7986" w:rsidP="009E7986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>Flat 3dB ΔR</w:t>
            </w:r>
            <w:r w:rsidRPr="009E7986">
              <w:rPr>
                <w:rFonts w:eastAsia="SimSun" w:cs="Times New Roman"/>
                <w:szCs w:val="20"/>
                <w:vertAlign w:val="subscript"/>
              </w:rPr>
              <w:t xml:space="preserve"> 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r w:rsidRPr="009E7986">
              <w:rPr>
                <w:rFonts w:eastAsia="MS Mincho" w:cs="Times New Roman"/>
                <w:szCs w:val="20"/>
              </w:rPr>
              <w:t xml:space="preserve"> for all CBW no larger than 20MHz or </w:t>
            </w:r>
            <w:r w:rsidRPr="009E7986">
              <w:rPr>
                <w:rFonts w:eastAsia="MS Mincho" w:cs="Times New Roman" w:hint="eastAsia"/>
                <w:szCs w:val="20"/>
              </w:rPr>
              <w:t>use</w:t>
            </w:r>
            <w:r w:rsidRPr="009E7986">
              <w:rPr>
                <w:rFonts w:eastAsia="MS Mincho" w:cs="Times New Roman"/>
                <w:szCs w:val="20"/>
              </w:rPr>
              <w:t xml:space="preserve"> values for FDD bands in table 7.3I.2-1 for bands whose PC2 1Tx/2RX RSD is 0dB.</w:t>
            </w:r>
          </w:p>
          <w:p w14:paraId="63A48688" w14:textId="77777777" w:rsidR="009E7986" w:rsidRPr="009E7986" w:rsidRDefault="009E7986" w:rsidP="009E7986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>Companies to evaluate REFSENS for other bands.</w:t>
            </w:r>
          </w:p>
          <w:p w14:paraId="39CA0C3D" w14:textId="77777777" w:rsidR="009E7986" w:rsidRPr="009E7986" w:rsidRDefault="009E7986" w:rsidP="009E7986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>The format in which the REFSENS is shown in the specs is TBD pending evaluations.</w:t>
            </w:r>
          </w:p>
          <w:p w14:paraId="17444B2B" w14:textId="77777777" w:rsidR="009E7986" w:rsidRPr="009E7986" w:rsidRDefault="009E7986" w:rsidP="009E7986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 xml:space="preserve">Option2: </w:t>
            </w:r>
            <w:r w:rsidRPr="009E7986">
              <w:rPr>
                <w:rFonts w:eastAsia="MS Mincho" w:cs="Times New Roman" w:hint="eastAsia"/>
                <w:szCs w:val="20"/>
              </w:rPr>
              <w:t>R</w:t>
            </w:r>
            <w:r w:rsidRPr="009E7986">
              <w:rPr>
                <w:rFonts w:eastAsia="MS Mincho" w:cs="Times New Roman"/>
                <w:szCs w:val="20"/>
              </w:rPr>
              <w:t>EFSENS (</w:t>
            </w:r>
            <w:r w:rsidRPr="009E7986">
              <w:rPr>
                <w:rFonts w:eastAsia="MS Mincho" w:cs="Times New Roman" w:hint="eastAsia"/>
                <w:szCs w:val="20"/>
              </w:rPr>
              <w:t>1</w:t>
            </w:r>
            <w:r w:rsidRPr="009E7986">
              <w:rPr>
                <w:rFonts w:eastAsia="MS Mincho" w:cs="Times New Roman"/>
                <w:szCs w:val="20"/>
              </w:rPr>
              <w:t xml:space="preserve">Tx (26dBm) /2Rx) + </w:t>
            </w:r>
            <w:bookmarkStart w:id="5" w:name="_Hlk197420695"/>
            <w:r w:rsidRPr="009E7986">
              <w:rPr>
                <w:rFonts w:eastAsia="MS Mincho" w:cs="Times New Roman"/>
                <w:szCs w:val="20"/>
              </w:rPr>
              <w:t>ΔR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bookmarkEnd w:id="5"/>
            <w:r w:rsidRPr="009E7986">
              <w:rPr>
                <w:rFonts w:eastAsia="MS Mincho" w:cs="Times New Roman"/>
                <w:szCs w:val="20"/>
              </w:rPr>
              <w:t> : ΔR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r w:rsidRPr="009E7986">
              <w:rPr>
                <w:rFonts w:eastAsia="MS Mincho" w:cs="Times New Roman"/>
                <w:szCs w:val="20"/>
              </w:rPr>
              <w:t xml:space="preserve"> may be specified based on the following conditions</w:t>
            </w:r>
          </w:p>
          <w:p w14:paraId="32045D48" w14:textId="77777777" w:rsidR="009E7986" w:rsidRPr="009E7986" w:rsidRDefault="009E7986" w:rsidP="009E7986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>ΔR</w:t>
            </w:r>
            <w:r w:rsidRPr="009E7986">
              <w:rPr>
                <w:rFonts w:eastAsia="SimSun" w:cs="Times New Roman"/>
                <w:szCs w:val="20"/>
                <w:vertAlign w:val="subscript"/>
              </w:rPr>
              <w:t xml:space="preserve"> 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r w:rsidRPr="009E7986">
              <w:rPr>
                <w:rFonts w:eastAsia="MS Mincho" w:cs="Times New Roman"/>
                <w:szCs w:val="20"/>
              </w:rPr>
              <w:t xml:space="preserve"> value may be considered from LTE </w:t>
            </w:r>
            <w:bookmarkStart w:id="6" w:name="_CRTable7_3_1E1A"/>
            <w:r w:rsidRPr="009E7986">
              <w:rPr>
                <w:rFonts w:eastAsia="MS Mincho" w:cs="Times New Roman"/>
                <w:szCs w:val="20"/>
              </w:rPr>
              <w:t xml:space="preserve">TS 36.101 Table </w:t>
            </w:r>
            <w:bookmarkEnd w:id="6"/>
            <w:r w:rsidRPr="009E7986">
              <w:rPr>
                <w:rFonts w:eastAsia="MS Mincho" w:cs="Times New Roman"/>
                <w:szCs w:val="20"/>
              </w:rPr>
              <w:t>7.3.1</w:t>
            </w:r>
            <w:r w:rsidRPr="009E7986">
              <w:rPr>
                <w:rFonts w:eastAsia="MS Mincho" w:cs="Times New Roman" w:hint="eastAsia"/>
                <w:szCs w:val="20"/>
                <w:lang w:eastAsia="zh-CN"/>
              </w:rPr>
              <w:t>E</w:t>
            </w:r>
            <w:r w:rsidRPr="009E7986">
              <w:rPr>
                <w:rFonts w:eastAsia="MS Mincho" w:cs="Times New Roman"/>
                <w:szCs w:val="20"/>
              </w:rPr>
              <w:t>-1</w:t>
            </w:r>
            <w:r w:rsidRPr="009E7986">
              <w:rPr>
                <w:rFonts w:eastAsia="MS Mincho" w:cs="Times New Roman" w:hint="eastAsia"/>
                <w:szCs w:val="20"/>
                <w:lang w:eastAsia="zh-CN"/>
              </w:rPr>
              <w:t>A</w:t>
            </w:r>
            <w:r w:rsidRPr="009E7986">
              <w:rPr>
                <w:rFonts w:eastAsia="MS Mincho" w:cs="Times New Roman"/>
                <w:szCs w:val="20"/>
              </w:rPr>
              <w:t xml:space="preserve"> for bands and CBW which are already defined in TS 36.101 Table 7.3.1</w:t>
            </w:r>
            <w:r w:rsidRPr="009E7986">
              <w:rPr>
                <w:rFonts w:eastAsia="MS Mincho" w:cs="Times New Roman" w:hint="eastAsia"/>
                <w:szCs w:val="20"/>
                <w:lang w:eastAsia="zh-CN"/>
              </w:rPr>
              <w:t>E</w:t>
            </w:r>
            <w:r w:rsidRPr="009E7986">
              <w:rPr>
                <w:rFonts w:eastAsia="MS Mincho" w:cs="Times New Roman"/>
                <w:szCs w:val="20"/>
              </w:rPr>
              <w:t>-1</w:t>
            </w:r>
            <w:r w:rsidRPr="009E7986">
              <w:rPr>
                <w:rFonts w:eastAsia="MS Mincho" w:cs="Times New Roman" w:hint="eastAsia"/>
                <w:szCs w:val="20"/>
                <w:lang w:eastAsia="zh-CN"/>
              </w:rPr>
              <w:t>A</w:t>
            </w:r>
            <w:r w:rsidRPr="009E7986">
              <w:rPr>
                <w:rFonts w:eastAsia="MS Mincho" w:cs="Times New Roman"/>
                <w:szCs w:val="20"/>
                <w:lang w:eastAsia="zh-CN"/>
              </w:rPr>
              <w:t>. The ΔR</w:t>
            </w:r>
            <w:r w:rsidRPr="009E7986">
              <w:rPr>
                <w:rFonts w:eastAsia="MS Mincho" w:cs="Times New Roman"/>
                <w:szCs w:val="20"/>
                <w:vertAlign w:val="subscript"/>
                <w:lang w:eastAsia="zh-CN"/>
              </w:rPr>
              <w:t xml:space="preserve"> 1R</w:t>
            </w:r>
            <w:r w:rsidRPr="009E7986">
              <w:rPr>
                <w:rFonts w:eastAsia="MS Mincho" w:cs="Times New Roman"/>
                <w:szCs w:val="20"/>
                <w:lang w:eastAsia="zh-CN"/>
              </w:rPr>
              <w:t xml:space="preserve"> value is calculated by comparing the REFSESN specified in TS 36.101 Table 7.3.1E-1A with TS 36.101 Table 7.3.1.</w:t>
            </w:r>
          </w:p>
          <w:p w14:paraId="6C7B5085" w14:textId="77777777" w:rsidR="009E7986" w:rsidRPr="009E7986" w:rsidRDefault="009E7986" w:rsidP="009E7986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>Companies are encouraged to bring measurement based evaluation for ΔR</w:t>
            </w:r>
            <w:r w:rsidRPr="009E7986">
              <w:rPr>
                <w:rFonts w:eastAsia="MS Mincho" w:cs="Times New Roman"/>
                <w:szCs w:val="20"/>
                <w:vertAlign w:val="subscript"/>
              </w:rPr>
              <w:t>1R</w:t>
            </w:r>
            <w:r w:rsidRPr="009E7986">
              <w:rPr>
                <w:rFonts w:eastAsia="MS Mincho" w:cs="Times New Roman"/>
                <w:szCs w:val="20"/>
              </w:rPr>
              <w:t xml:space="preserve"> for other bands and CBW which are not covered by LTE TS 36.101 Table 7.3.1</w:t>
            </w:r>
            <w:r w:rsidRPr="009E7986">
              <w:rPr>
                <w:rFonts w:eastAsia="MS Mincho" w:cs="Times New Roman" w:hint="eastAsia"/>
                <w:szCs w:val="20"/>
                <w:lang w:eastAsia="zh-CN"/>
              </w:rPr>
              <w:t>E</w:t>
            </w:r>
            <w:r w:rsidRPr="009E7986">
              <w:rPr>
                <w:rFonts w:eastAsia="MS Mincho" w:cs="Times New Roman"/>
                <w:szCs w:val="20"/>
              </w:rPr>
              <w:t>-1</w:t>
            </w:r>
            <w:r w:rsidRPr="009E7986">
              <w:rPr>
                <w:rFonts w:eastAsia="MS Mincho" w:cs="Times New Roman" w:hint="eastAsia"/>
                <w:szCs w:val="20"/>
                <w:lang w:eastAsia="zh-CN"/>
              </w:rPr>
              <w:t>A</w:t>
            </w:r>
            <w:r w:rsidRPr="009E7986">
              <w:rPr>
                <w:rFonts w:eastAsia="MS Mincho" w:cs="Times New Roman"/>
                <w:szCs w:val="20"/>
              </w:rPr>
              <w:t>.</w:t>
            </w:r>
          </w:p>
          <w:p w14:paraId="51CCF574" w14:textId="77777777" w:rsidR="009E7986" w:rsidRPr="009E7986" w:rsidRDefault="009E7986" w:rsidP="009E7986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 w:cs="Times New Roman"/>
                <w:szCs w:val="20"/>
              </w:rPr>
            </w:pPr>
            <w:r w:rsidRPr="009E7986">
              <w:rPr>
                <w:rFonts w:eastAsia="MS Mincho" w:cs="Times New Roman"/>
                <w:szCs w:val="20"/>
              </w:rPr>
              <w:t>The format in which the REFSENS is shown in the specs is TBD pending evaluations.</w:t>
            </w:r>
          </w:p>
          <w:p w14:paraId="3EF135C9" w14:textId="77777777" w:rsidR="009E7986" w:rsidRPr="009E7986" w:rsidRDefault="009E7986" w:rsidP="009E7986">
            <w:pPr>
              <w:spacing w:after="180"/>
              <w:rPr>
                <w:rFonts w:eastAsia="SimSun" w:cs="Times New Roman"/>
                <w:bCs/>
                <w:i/>
                <w:iCs/>
                <w:szCs w:val="20"/>
                <w:lang w:val="fr-FR"/>
              </w:rPr>
            </w:pPr>
            <w:r w:rsidRPr="009E7986">
              <w:rPr>
                <w:rFonts w:eastAsia="DengXian" w:cs="Times New Roman" w:hint="eastAsia"/>
                <w:b/>
                <w:bCs/>
                <w:szCs w:val="20"/>
                <w:lang w:val="sv-SE" w:eastAsia="zh-CN"/>
              </w:rPr>
              <w:t>W</w:t>
            </w:r>
            <w:r w:rsidRPr="009E7986">
              <w:rPr>
                <w:rFonts w:eastAsia="DengXian" w:cs="Times New Roman"/>
                <w:b/>
                <w:bCs/>
                <w:szCs w:val="20"/>
                <w:lang w:val="sv-SE" w:eastAsia="zh-CN"/>
              </w:rPr>
              <w:t>ay forward:</w:t>
            </w:r>
            <w:r w:rsidRPr="009E7986">
              <w:rPr>
                <w:rFonts w:eastAsia="DengXian" w:cs="Times New Roman"/>
                <w:szCs w:val="20"/>
                <w:lang w:val="sv-SE" w:eastAsia="zh-CN"/>
              </w:rPr>
              <w:t xml:space="preserve"> It is encouraged for companies to provide analysis for option 1 and 2</w:t>
            </w:r>
            <w:r w:rsidRPr="009E7986">
              <w:rPr>
                <w:rFonts w:eastAsia="SimSun" w:cs="Times New Roman"/>
                <w:bCs/>
                <w:i/>
                <w:iCs/>
                <w:szCs w:val="20"/>
                <w:lang w:val="fr-FR"/>
              </w:rPr>
              <w:t xml:space="preserve">. </w:t>
            </w:r>
          </w:p>
          <w:p w14:paraId="67EEF783" w14:textId="2879175D" w:rsidR="007E4668" w:rsidRPr="009E7986" w:rsidRDefault="009E7986" w:rsidP="009E7986">
            <w:pPr>
              <w:spacing w:after="180"/>
              <w:rPr>
                <w:rFonts w:eastAsia="DengXian" w:cs="Times New Roman"/>
                <w:szCs w:val="20"/>
                <w:lang w:val="sv-SE" w:eastAsia="zh-CN"/>
              </w:rPr>
            </w:pPr>
            <w:r w:rsidRPr="009E7986">
              <w:rPr>
                <w:rFonts w:eastAsia="SimSun" w:cs="Times New Roman"/>
                <w:bCs/>
                <w:i/>
                <w:iCs/>
                <w:szCs w:val="20"/>
                <w:lang w:val="fr-FR"/>
              </w:rPr>
              <w:t>Note: Companies are encouraged to evaluate all specified PC2 FDD bands. The WI is intended to be completed in May meeting according to WI plan.</w:t>
            </w:r>
          </w:p>
        </w:tc>
      </w:tr>
    </w:tbl>
    <w:p w14:paraId="1AD02CFC" w14:textId="77777777" w:rsidR="0060543D" w:rsidRPr="008F786B" w:rsidRDefault="0060543D" w:rsidP="005C23A4"/>
    <w:p w14:paraId="438597CA" w14:textId="03EC74F5" w:rsidR="005D7BC5" w:rsidRPr="005D7BC5" w:rsidRDefault="003B659E" w:rsidP="00756C43">
      <w:pPr>
        <w:pStyle w:val="RAN4H1"/>
      </w:pPr>
      <w:bookmarkStart w:id="7" w:name="_Toc116995842"/>
      <w:r w:rsidRPr="008F786B">
        <w:t>Discussion</w:t>
      </w:r>
      <w:bookmarkEnd w:id="7"/>
    </w:p>
    <w:p w14:paraId="35BA133E" w14:textId="381AF1FF" w:rsidR="00E972F9" w:rsidRPr="005D7BC5" w:rsidRDefault="0027433B" w:rsidP="00E972F9">
      <w:pPr>
        <w:pStyle w:val="RAN4H2"/>
      </w:pPr>
      <w:r>
        <w:t>One RX REFSENS</w:t>
      </w:r>
      <w:r w:rsidR="00614318">
        <w:t xml:space="preserve"> in dBm</w:t>
      </w:r>
    </w:p>
    <w:p w14:paraId="5E084468" w14:textId="2BAF7220" w:rsidR="0027433B" w:rsidRPr="00C017AE" w:rsidRDefault="00E972F9" w:rsidP="0027433B">
      <w:r w:rsidRPr="005D7BC5">
        <w:t>I</w:t>
      </w:r>
      <w:r w:rsidR="0027433B">
        <w:t>n the previous meeting, two options were agreed to derive the REFSENS based on whether the RSD is zero or a single RX relaxation exist in the LTE specs. In the LTE specifications, single RX relaxation exists for n2, n3, n8 (channel bandwidth of 5 and 10 MHz only), n13 (channel bandwidth of 5 and 10 MHz only), and n25. Further, in NR specification RSD is zero for n1, n66, and n70.</w:t>
      </w:r>
    </w:p>
    <w:p w14:paraId="73DB1FB4" w14:textId="77777777" w:rsidR="0027433B" w:rsidRDefault="0027433B" w:rsidP="00495964">
      <w:r>
        <w:t xml:space="preserve">For the rest of the </w:t>
      </w:r>
      <w:proofErr w:type="gramStart"/>
      <w:r>
        <w:t>bands</w:t>
      </w:r>
      <w:proofErr w:type="gramEnd"/>
      <w:r>
        <w:t>, following approach was used to calculate the REFSENS.</w:t>
      </w:r>
    </w:p>
    <w:p w14:paraId="4E851CC4" w14:textId="28946336" w:rsidR="0027433B" w:rsidRPr="00CA25C5" w:rsidRDefault="0027433B" w:rsidP="0027433B">
      <w:pPr>
        <w:pStyle w:val="ListParagraph"/>
        <w:numPr>
          <w:ilvl w:val="0"/>
          <w:numId w:val="35"/>
        </w:numPr>
        <w:spacing w:line="278" w:lineRule="auto"/>
        <w:rPr>
          <w:rFonts w:eastAsiaTheme="minorEastAsia"/>
        </w:rPr>
      </w:pPr>
      <w:r w:rsidRPr="00CA25C5">
        <w:t xml:space="preserve">For the desired band, calculate the </w:t>
      </w:r>
      <w:r>
        <w:t xml:space="preserve">thermal noise keeping into account </w:t>
      </w:r>
      <w:r w:rsidR="00297E5D">
        <w:t>any change in noise figure assumption.</w:t>
      </w:r>
    </w:p>
    <w:p w14:paraId="63AD7C6B" w14:textId="77777777" w:rsidR="0027433B" w:rsidRDefault="0027433B" w:rsidP="0027433B">
      <w:pPr>
        <w:pStyle w:val="ListParagraph"/>
        <w:numPr>
          <w:ilvl w:val="0"/>
          <w:numId w:val="35"/>
        </w:numPr>
        <w:spacing w:line="278" w:lineRule="auto"/>
      </w:pPr>
      <w:r>
        <w:lastRenderedPageBreak/>
        <w:t xml:space="preserve">For the desired band, calculate PC2 REFSENS for 2 RX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PC</m:t>
            </m:r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) </w:t>
      </w:r>
      <w:r>
        <w:t xml:space="preserve">by adding the 2 RX RSD (reference sensitivity degradation) to the PC3 REFSENS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PC</m:t>
            </m:r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Theme="minorEastAsia"/>
        </w:rPr>
        <w:t>)</w:t>
      </w:r>
      <w:r>
        <w:t>.</w:t>
      </w:r>
    </w:p>
    <w:p w14:paraId="77857824" w14:textId="30A34988" w:rsidR="00297E5D" w:rsidRDefault="0027433B" w:rsidP="0027433B">
      <w:pPr>
        <w:pStyle w:val="ListParagraph"/>
        <w:numPr>
          <w:ilvl w:val="0"/>
          <w:numId w:val="35"/>
        </w:numPr>
        <w:spacing w:line="278" w:lineRule="auto"/>
      </w:pPr>
      <w:r>
        <w:t xml:space="preserve">Now using this PC2 REFSENS for 2 RX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PC</m:t>
            </m:r>
            <m:r>
              <w:rPr>
                <w:rFonts w:ascii="Cambria Math" w:hAnsi="Cambria Math"/>
              </w:rPr>
              <m:t>2</m:t>
            </m:r>
          </m:sub>
        </m:sSub>
      </m:oMath>
      <w:r w:rsidRPr="00297E5D">
        <w:rPr>
          <w:rFonts w:eastAsiaTheme="minorEastAsia"/>
        </w:rPr>
        <w:t>)</w:t>
      </w:r>
      <w:r>
        <w:t xml:space="preserve">, estimate the self-interference power </w:t>
      </w:r>
      <w:r w:rsidRPr="00CA25C5">
        <w:t>in the primary receiver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</m:t>
            </m:r>
          </m:sub>
        </m:sSub>
      </m:oMath>
      <w:r w:rsidRPr="00CA25C5">
        <w:t xml:space="preserve">) assuming </w:t>
      </w:r>
      <w:r w:rsidR="00614318">
        <w:t xml:space="preserve">MRC combining and </w:t>
      </w:r>
      <w:r w:rsidRPr="00CA25C5">
        <w:t>that the power delta between primary and diversity receiver is 6 dB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pri-div</m:t>
            </m:r>
          </m:sub>
        </m:sSub>
      </m:oMath>
      <w:r w:rsidRPr="00CA25C5">
        <w:t>).</w:t>
      </w:r>
    </w:p>
    <w:p w14:paraId="1124DED4" w14:textId="0895D7D3" w:rsidR="0027433B" w:rsidRDefault="0027433B" w:rsidP="0027433B">
      <w:pPr>
        <w:pStyle w:val="ListParagraph"/>
        <w:numPr>
          <w:ilvl w:val="0"/>
          <w:numId w:val="35"/>
        </w:numPr>
        <w:spacing w:line="278" w:lineRule="auto"/>
      </w:pPr>
      <w:r w:rsidRPr="00297E5D">
        <w:rPr>
          <w:rFonts w:eastAsiaTheme="minorEastAsia"/>
        </w:rPr>
        <w:t xml:space="preserve">Using this primary path self-interference along with the thermal noise, calculate the </w:t>
      </w:r>
      <w:r>
        <w:t xml:space="preserve">REFSENS </w:t>
      </w:r>
      <w:r w:rsidRPr="00297E5D">
        <w:rPr>
          <w:rFonts w:eastAsiaTheme="minorEastAsia"/>
        </w:rPr>
        <w:t xml:space="preserve">for PC2 1 RX </w:t>
      </w:r>
      <m:oMath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/>
              </w:rPr>
              <m:t>PC</m:t>
            </m:r>
            <m:r>
              <w:rPr>
                <w:rFonts w:ascii="Cambria Math" w:eastAsiaTheme="minorEastAsia" w:hAnsi="Cambria Math"/>
              </w:rPr>
              <m:t>2-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Δ</m:t>
            </m:r>
            <m:r>
              <w:rPr>
                <w:rFonts w:ascii="Cambria Math" w:eastAsiaTheme="minorEastAsia" w:hAnsi="Cambria Math"/>
              </w:rPr>
              <m:t>1</m:t>
            </m:r>
            <m:r>
              <m:rPr>
                <m:scr m:val="script"/>
              </m:rPr>
              <w:rPr>
                <w:rFonts w:ascii="Cambria Math" w:eastAsiaTheme="minorEastAsia" w:hAnsi="Cambria Math"/>
              </w:rPr>
              <m:t>R</m:t>
            </m:r>
          </m:sub>
        </m:sSub>
      </m:oMath>
      <w:r w:rsidRPr="00297E5D">
        <w:rPr>
          <w:rFonts w:eastAsiaTheme="minorEastAsia"/>
        </w:rPr>
        <w:t>)</w:t>
      </w:r>
    </w:p>
    <w:p w14:paraId="7587FA35" w14:textId="02400898" w:rsidR="00F77E4B" w:rsidRPr="00297E5D" w:rsidRDefault="00297E5D" w:rsidP="00495964">
      <w:r>
        <w:t>Based on these steps along with the previously agreed WF, we propose the following REFSENS values for 1 RX PC2 (e)</w:t>
      </w:r>
      <w:proofErr w:type="spellStart"/>
      <w:r>
        <w:t>RedCap</w:t>
      </w:r>
      <w:proofErr w:type="spellEnd"/>
      <w:r>
        <w:t xml:space="preserve"> devices. Based on these, </w:t>
      </w:r>
      <w:r w:rsidRPr="009E7986">
        <w:rPr>
          <w:rFonts w:eastAsia="MS Mincho" w:cs="Times New Roman"/>
          <w:szCs w:val="20"/>
        </w:rPr>
        <w:t>ΔR</w:t>
      </w:r>
      <w:r w:rsidRPr="009E7986">
        <w:rPr>
          <w:rFonts w:eastAsia="MS Mincho" w:cs="Times New Roman"/>
          <w:szCs w:val="20"/>
          <w:vertAlign w:val="subscript"/>
        </w:rPr>
        <w:t>1R</w:t>
      </w:r>
      <w:r>
        <w:rPr>
          <w:rFonts w:eastAsia="MS Mincho" w:cs="Times New Roman"/>
          <w:szCs w:val="20"/>
          <w:vertAlign w:val="subscript"/>
        </w:rPr>
        <w:t xml:space="preserve"> </w:t>
      </w:r>
      <w:r>
        <w:rPr>
          <w:rFonts w:eastAsia="MS Mincho" w:cs="Times New Roman"/>
          <w:szCs w:val="20"/>
        </w:rPr>
        <w:t>can be derived.</w:t>
      </w:r>
    </w:p>
    <w:p w14:paraId="0AD48E49" w14:textId="14F21104" w:rsidR="002B5D7C" w:rsidRDefault="002B5D7C" w:rsidP="002B5D7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7433B">
        <w:t xml:space="preserve">Single RX </w:t>
      </w:r>
      <w:r>
        <w:t>REFSESN in dBm for bands at 15 KHz SCS for which PC2 is defined.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9"/>
        <w:gridCol w:w="1559"/>
      </w:tblGrid>
      <w:tr w:rsidR="005A7AC6" w14:paraId="0E637381" w14:textId="77777777" w:rsidTr="00034ED2">
        <w:trPr>
          <w:jc w:val="center"/>
        </w:trPr>
        <w:tc>
          <w:tcPr>
            <w:tcW w:w="1558" w:type="dxa"/>
            <w:vMerge w:val="restart"/>
          </w:tcPr>
          <w:p w14:paraId="5C0BC22B" w14:textId="17FD7CA0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  <w:bookmarkStart w:id="8" w:name="_Hlk197386769"/>
            <w:r w:rsidRPr="00F857EE">
              <w:rPr>
                <w:rFonts w:eastAsiaTheme="minorEastAsia"/>
                <w:b/>
                <w:bCs/>
              </w:rPr>
              <w:t>Band</w:t>
            </w:r>
          </w:p>
        </w:tc>
        <w:tc>
          <w:tcPr>
            <w:tcW w:w="6234" w:type="dxa"/>
            <w:gridSpan w:val="4"/>
          </w:tcPr>
          <w:p w14:paraId="17BB7AD1" w14:textId="553D90D3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Channel bandwidth</w:t>
            </w:r>
          </w:p>
        </w:tc>
      </w:tr>
      <w:tr w:rsidR="005A7AC6" w14:paraId="29DE8AFD" w14:textId="77777777" w:rsidTr="00034ED2">
        <w:trPr>
          <w:jc w:val="center"/>
        </w:trPr>
        <w:tc>
          <w:tcPr>
            <w:tcW w:w="1558" w:type="dxa"/>
            <w:vMerge/>
          </w:tcPr>
          <w:p w14:paraId="5C7CA610" w14:textId="1CD3F037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558" w:type="dxa"/>
          </w:tcPr>
          <w:p w14:paraId="34FB948C" w14:textId="77777777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  <w:r w:rsidRPr="00F857EE">
              <w:rPr>
                <w:rFonts w:eastAsiaTheme="minorEastAsia"/>
                <w:b/>
                <w:bCs/>
              </w:rPr>
              <w:t>5 MHz</w:t>
            </w:r>
          </w:p>
        </w:tc>
        <w:tc>
          <w:tcPr>
            <w:tcW w:w="1558" w:type="dxa"/>
          </w:tcPr>
          <w:p w14:paraId="327E8571" w14:textId="77777777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  <w:r w:rsidRPr="00F857EE">
              <w:rPr>
                <w:rFonts w:eastAsiaTheme="minorEastAsia"/>
                <w:b/>
                <w:bCs/>
              </w:rPr>
              <w:t>10 MHz</w:t>
            </w:r>
          </w:p>
        </w:tc>
        <w:tc>
          <w:tcPr>
            <w:tcW w:w="1559" w:type="dxa"/>
          </w:tcPr>
          <w:p w14:paraId="3AD21DF0" w14:textId="77777777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  <w:r w:rsidRPr="00F857EE">
              <w:rPr>
                <w:rFonts w:eastAsiaTheme="minorEastAsia"/>
                <w:b/>
                <w:bCs/>
              </w:rPr>
              <w:t>15 MHz</w:t>
            </w:r>
          </w:p>
        </w:tc>
        <w:tc>
          <w:tcPr>
            <w:tcW w:w="1559" w:type="dxa"/>
          </w:tcPr>
          <w:p w14:paraId="29D34A85" w14:textId="77777777" w:rsidR="005A7AC6" w:rsidRPr="00F857EE" w:rsidRDefault="005A7AC6" w:rsidP="005A7AC6">
            <w:pPr>
              <w:jc w:val="center"/>
              <w:rPr>
                <w:rFonts w:eastAsiaTheme="minorEastAsia"/>
                <w:b/>
                <w:bCs/>
              </w:rPr>
            </w:pPr>
            <w:r w:rsidRPr="00F857EE">
              <w:rPr>
                <w:rFonts w:eastAsiaTheme="minorEastAsia"/>
                <w:b/>
                <w:bCs/>
              </w:rPr>
              <w:t>20 MHz</w:t>
            </w:r>
          </w:p>
        </w:tc>
      </w:tr>
      <w:tr w:rsidR="005A7AC6" w14:paraId="0E47DF45" w14:textId="77777777" w:rsidTr="00034ED2">
        <w:trPr>
          <w:jc w:val="center"/>
        </w:trPr>
        <w:tc>
          <w:tcPr>
            <w:tcW w:w="1558" w:type="dxa"/>
          </w:tcPr>
          <w:p w14:paraId="1DBA92B5" w14:textId="28E89D50" w:rsidR="005A7AC6" w:rsidRDefault="005A7AC6" w:rsidP="00C6142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n1</w:t>
            </w:r>
          </w:p>
        </w:tc>
        <w:tc>
          <w:tcPr>
            <w:tcW w:w="1558" w:type="dxa"/>
          </w:tcPr>
          <w:p w14:paraId="199AF9EE" w14:textId="0908A629" w:rsidR="005A7AC6" w:rsidRDefault="005A7AC6" w:rsidP="00C6142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-97.5</w:t>
            </w:r>
          </w:p>
        </w:tc>
        <w:tc>
          <w:tcPr>
            <w:tcW w:w="1558" w:type="dxa"/>
          </w:tcPr>
          <w:p w14:paraId="6972E092" w14:textId="41FD3513" w:rsidR="005A7AC6" w:rsidRDefault="005A7AC6" w:rsidP="00C6142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-93.8</w:t>
            </w:r>
          </w:p>
        </w:tc>
        <w:tc>
          <w:tcPr>
            <w:tcW w:w="1559" w:type="dxa"/>
          </w:tcPr>
          <w:p w14:paraId="771E3B52" w14:textId="2C86A75B" w:rsidR="005A7AC6" w:rsidRDefault="005A7AC6" w:rsidP="00C6142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-92.0</w:t>
            </w:r>
          </w:p>
        </w:tc>
        <w:tc>
          <w:tcPr>
            <w:tcW w:w="1559" w:type="dxa"/>
          </w:tcPr>
          <w:p w14:paraId="5DD6A369" w14:textId="55D966AA" w:rsidR="005A7AC6" w:rsidRDefault="005A7AC6" w:rsidP="00C6142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-90.8</w:t>
            </w:r>
          </w:p>
        </w:tc>
      </w:tr>
      <w:tr w:rsidR="005A7AC6" w14:paraId="6F29AC4E" w14:textId="77777777" w:rsidTr="00076A5A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4C8C3FF8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3B7EF6AB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10C9D557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A0A2E91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63A940D9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</w:tr>
      <w:tr w:rsidR="005A7AC6" w14:paraId="19901DE9" w14:textId="77777777" w:rsidTr="00034ED2">
        <w:trPr>
          <w:jc w:val="center"/>
        </w:trPr>
        <w:tc>
          <w:tcPr>
            <w:tcW w:w="1558" w:type="dxa"/>
          </w:tcPr>
          <w:p w14:paraId="58FB015C" w14:textId="370CC345" w:rsidR="005A7AC6" w:rsidRDefault="005A7AC6" w:rsidP="00C1551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n2</w:t>
            </w:r>
          </w:p>
        </w:tc>
        <w:tc>
          <w:tcPr>
            <w:tcW w:w="1558" w:type="dxa"/>
          </w:tcPr>
          <w:p w14:paraId="307012D8" w14:textId="37861D95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-94</w:t>
            </w:r>
            <w:r>
              <w:rPr>
                <w:rFonts w:eastAsiaTheme="minorEastAsia"/>
              </w:rPr>
              <w:t>.7</w:t>
            </w:r>
          </w:p>
        </w:tc>
        <w:tc>
          <w:tcPr>
            <w:tcW w:w="1558" w:type="dxa"/>
          </w:tcPr>
          <w:p w14:paraId="568FBBF0" w14:textId="55D66752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-9</w:t>
            </w:r>
            <w:r>
              <w:rPr>
                <w:rFonts w:eastAsiaTheme="minorEastAsia"/>
              </w:rPr>
              <w:t>1.4</w:t>
            </w:r>
          </w:p>
        </w:tc>
        <w:tc>
          <w:tcPr>
            <w:tcW w:w="1559" w:type="dxa"/>
          </w:tcPr>
          <w:p w14:paraId="6329CD5D" w14:textId="39D16605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-89</w:t>
            </w:r>
            <w:r>
              <w:rPr>
                <w:rFonts w:eastAsiaTheme="minorEastAsia"/>
              </w:rPr>
              <w:t>.4</w:t>
            </w:r>
          </w:p>
        </w:tc>
        <w:tc>
          <w:tcPr>
            <w:tcW w:w="1559" w:type="dxa"/>
          </w:tcPr>
          <w:p w14:paraId="55B84732" w14:textId="444F3B5B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-88</w:t>
            </w:r>
            <w:r>
              <w:rPr>
                <w:rFonts w:eastAsiaTheme="minorEastAsia"/>
              </w:rPr>
              <w:t>.1</w:t>
            </w:r>
          </w:p>
        </w:tc>
      </w:tr>
      <w:tr w:rsidR="005A7AC6" w14:paraId="70E3E801" w14:textId="77777777" w:rsidTr="00204EF3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3935C4BB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5EC909F5" w14:textId="7777777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618FD58B" w14:textId="7777777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660011A8" w14:textId="7777777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BB243E8" w14:textId="7777777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</w:p>
        </w:tc>
      </w:tr>
      <w:tr w:rsidR="005A7AC6" w14:paraId="2DE9A8BE" w14:textId="77777777" w:rsidTr="00034ED2">
        <w:trPr>
          <w:jc w:val="center"/>
        </w:trPr>
        <w:tc>
          <w:tcPr>
            <w:tcW w:w="1558" w:type="dxa"/>
          </w:tcPr>
          <w:p w14:paraId="591AD2FF" w14:textId="20757CEA" w:rsidR="005A7AC6" w:rsidRDefault="005A7AC6" w:rsidP="00C1551A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n3</w:t>
            </w:r>
          </w:p>
        </w:tc>
        <w:tc>
          <w:tcPr>
            <w:tcW w:w="1558" w:type="dxa"/>
          </w:tcPr>
          <w:p w14:paraId="751D6ACF" w14:textId="62D070D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-94</w:t>
            </w:r>
            <w:r>
              <w:rPr>
                <w:rFonts w:eastAsiaTheme="minorEastAsia"/>
              </w:rPr>
              <w:t>.0</w:t>
            </w:r>
          </w:p>
        </w:tc>
        <w:tc>
          <w:tcPr>
            <w:tcW w:w="1558" w:type="dxa"/>
          </w:tcPr>
          <w:p w14:paraId="04976FCE" w14:textId="7777777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-90.8</w:t>
            </w:r>
          </w:p>
        </w:tc>
        <w:tc>
          <w:tcPr>
            <w:tcW w:w="1559" w:type="dxa"/>
          </w:tcPr>
          <w:p w14:paraId="40A8D4D4" w14:textId="363CD241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-89</w:t>
            </w:r>
            <w:r>
              <w:rPr>
                <w:rFonts w:eastAsiaTheme="minorEastAsia"/>
              </w:rPr>
              <w:t>.0</w:t>
            </w:r>
          </w:p>
        </w:tc>
        <w:tc>
          <w:tcPr>
            <w:tcW w:w="1559" w:type="dxa"/>
          </w:tcPr>
          <w:p w14:paraId="27F99C30" w14:textId="77777777" w:rsidR="005A7AC6" w:rsidRPr="00C017AE" w:rsidRDefault="005A7AC6" w:rsidP="00C1551A">
            <w:pPr>
              <w:jc w:val="center"/>
              <w:rPr>
                <w:rFonts w:eastAsiaTheme="minorEastAsia"/>
              </w:rPr>
            </w:pPr>
            <w:r w:rsidRPr="00C017AE">
              <w:rPr>
                <w:rFonts w:eastAsiaTheme="minorEastAsia"/>
              </w:rPr>
              <w:t>-87.8</w:t>
            </w:r>
          </w:p>
        </w:tc>
      </w:tr>
      <w:tr w:rsidR="005A7AC6" w14:paraId="1133085E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61F7C5B5" w14:textId="77777777" w:rsidR="005A7AC6" w:rsidRDefault="005A7AC6" w:rsidP="00C1551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7968A62A" w14:textId="77777777" w:rsidR="005A7AC6" w:rsidRDefault="005A7AC6" w:rsidP="00C1551A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3EBB8B4D" w14:textId="77777777" w:rsidR="005A7AC6" w:rsidRPr="00265130" w:rsidRDefault="005A7AC6" w:rsidP="00C1551A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3BDBCE22" w14:textId="77777777" w:rsidR="005A7AC6" w:rsidRPr="00265130" w:rsidRDefault="005A7AC6" w:rsidP="00C1551A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7A7FBAED" w14:textId="77777777" w:rsidR="005A7AC6" w:rsidRPr="00265130" w:rsidRDefault="005A7AC6" w:rsidP="00C1551A">
            <w:pPr>
              <w:jc w:val="center"/>
              <w:rPr>
                <w:rFonts w:eastAsiaTheme="minorEastAsia"/>
                <w:color w:val="00B050"/>
              </w:rPr>
            </w:pPr>
          </w:p>
        </w:tc>
      </w:tr>
      <w:tr w:rsidR="00B55DB8" w14:paraId="32F3CAB4" w14:textId="77777777" w:rsidTr="00034ED2">
        <w:trPr>
          <w:jc w:val="center"/>
        </w:trPr>
        <w:tc>
          <w:tcPr>
            <w:tcW w:w="1558" w:type="dxa"/>
          </w:tcPr>
          <w:p w14:paraId="620897BF" w14:textId="50D283E8" w:rsidR="00B55DB8" w:rsidRDefault="00B55DB8" w:rsidP="00B55DB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n7</w:t>
            </w:r>
          </w:p>
        </w:tc>
        <w:tc>
          <w:tcPr>
            <w:tcW w:w="1558" w:type="dxa"/>
          </w:tcPr>
          <w:p w14:paraId="7EB2653B" w14:textId="324F04AC" w:rsidR="00B55DB8" w:rsidRDefault="00B55DB8" w:rsidP="00B55DB8">
            <w:pPr>
              <w:jc w:val="center"/>
              <w:rPr>
                <w:rFonts w:eastAsiaTheme="minorEastAsia"/>
                <w:color w:val="00B050"/>
              </w:rPr>
            </w:pPr>
            <w:r w:rsidRPr="00265130">
              <w:rPr>
                <w:rFonts w:eastAsiaTheme="minorEastAsia"/>
              </w:rPr>
              <w:t>-9</w:t>
            </w:r>
            <w:r>
              <w:rPr>
                <w:rFonts w:eastAsiaTheme="minorEastAsia"/>
              </w:rPr>
              <w:t>4</w:t>
            </w:r>
            <w:r w:rsidRPr="00265130">
              <w:rPr>
                <w:rFonts w:eastAsiaTheme="minorEastAsia"/>
              </w:rPr>
              <w:t>.6</w:t>
            </w:r>
          </w:p>
        </w:tc>
        <w:tc>
          <w:tcPr>
            <w:tcW w:w="1558" w:type="dxa"/>
          </w:tcPr>
          <w:p w14:paraId="1CE28963" w14:textId="03392459" w:rsidR="00B55DB8" w:rsidRPr="00265130" w:rsidRDefault="00B55DB8" w:rsidP="00B55DB8">
            <w:pPr>
              <w:jc w:val="center"/>
              <w:rPr>
                <w:rFonts w:eastAsiaTheme="minorEastAsia"/>
                <w:color w:val="00B050"/>
              </w:rPr>
            </w:pPr>
            <w:r w:rsidRPr="00265130">
              <w:rPr>
                <w:rFonts w:eastAsiaTheme="minorEastAsia"/>
              </w:rPr>
              <w:t>-9</w:t>
            </w:r>
            <w:r>
              <w:rPr>
                <w:rFonts w:eastAsiaTheme="minorEastAsia"/>
              </w:rPr>
              <w:t>1</w:t>
            </w:r>
            <w:r w:rsidRPr="00265130">
              <w:rPr>
                <w:rFonts w:eastAsiaTheme="minorEastAsia"/>
              </w:rPr>
              <w:t>.4</w:t>
            </w:r>
          </w:p>
        </w:tc>
        <w:tc>
          <w:tcPr>
            <w:tcW w:w="1559" w:type="dxa"/>
          </w:tcPr>
          <w:p w14:paraId="39BD65AB" w14:textId="665C895E" w:rsidR="00B55DB8" w:rsidRPr="00265130" w:rsidRDefault="00B55DB8" w:rsidP="00B55DB8">
            <w:pPr>
              <w:jc w:val="center"/>
              <w:rPr>
                <w:rFonts w:eastAsiaTheme="minorEastAsia"/>
                <w:color w:val="00B050"/>
              </w:rPr>
            </w:pPr>
            <w:r w:rsidRPr="00265130">
              <w:rPr>
                <w:rFonts w:eastAsiaTheme="minorEastAsia"/>
              </w:rPr>
              <w:t>-8</w:t>
            </w:r>
            <w:r>
              <w:rPr>
                <w:rFonts w:eastAsiaTheme="minorEastAsia"/>
              </w:rPr>
              <w:t>9</w:t>
            </w:r>
            <w:r w:rsidRPr="00265130">
              <w:rPr>
                <w:rFonts w:eastAsiaTheme="minorEastAsia"/>
              </w:rPr>
              <w:t>.6</w:t>
            </w:r>
          </w:p>
        </w:tc>
        <w:tc>
          <w:tcPr>
            <w:tcW w:w="1559" w:type="dxa"/>
          </w:tcPr>
          <w:p w14:paraId="31F22EA2" w14:textId="5F698438" w:rsidR="00B55DB8" w:rsidRPr="00265130" w:rsidRDefault="00B55DB8" w:rsidP="00B55DB8">
            <w:pPr>
              <w:jc w:val="center"/>
              <w:rPr>
                <w:rFonts w:eastAsiaTheme="minorEastAsia"/>
                <w:color w:val="00B050"/>
              </w:rPr>
            </w:pPr>
            <w:r w:rsidRPr="00265130">
              <w:rPr>
                <w:rFonts w:eastAsiaTheme="minorEastAsia"/>
              </w:rPr>
              <w:t>-8</w:t>
            </w:r>
            <w:r>
              <w:rPr>
                <w:rFonts w:eastAsiaTheme="minorEastAsia"/>
              </w:rPr>
              <w:t>8</w:t>
            </w:r>
            <w:r w:rsidRPr="00265130">
              <w:rPr>
                <w:rFonts w:eastAsiaTheme="minorEastAsia"/>
              </w:rPr>
              <w:t>.4</w:t>
            </w:r>
          </w:p>
        </w:tc>
      </w:tr>
      <w:tr w:rsidR="005A7AC6" w14:paraId="338CA85A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32F4D332" w14:textId="77777777" w:rsidR="005A7AC6" w:rsidRPr="003C7F5D" w:rsidRDefault="005A7AC6" w:rsidP="005679C9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7556F1D0" w14:textId="77777777" w:rsidR="005A7AC6" w:rsidRPr="003C7F5D" w:rsidRDefault="005A7AC6" w:rsidP="005679C9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2387B1CC" w14:textId="77777777" w:rsidR="005A7AC6" w:rsidRPr="003C7F5D" w:rsidRDefault="005A7AC6" w:rsidP="005679C9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7BCB50E" w14:textId="77777777" w:rsidR="005A7AC6" w:rsidRPr="003C7F5D" w:rsidRDefault="005A7AC6" w:rsidP="005679C9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0D7A9AAD" w14:textId="77777777" w:rsidR="005A7AC6" w:rsidRPr="003C7F5D" w:rsidRDefault="005A7AC6" w:rsidP="005679C9">
            <w:pPr>
              <w:jc w:val="center"/>
              <w:rPr>
                <w:rFonts w:eastAsiaTheme="minorEastAsia"/>
              </w:rPr>
            </w:pPr>
          </w:p>
        </w:tc>
      </w:tr>
      <w:tr w:rsidR="005A7AC6" w14:paraId="08D304D7" w14:textId="77777777" w:rsidTr="00034ED2">
        <w:trPr>
          <w:jc w:val="center"/>
        </w:trPr>
        <w:tc>
          <w:tcPr>
            <w:tcW w:w="1558" w:type="dxa"/>
          </w:tcPr>
          <w:p w14:paraId="11E11595" w14:textId="4F8714C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n8</w:t>
            </w:r>
          </w:p>
        </w:tc>
        <w:tc>
          <w:tcPr>
            <w:tcW w:w="1558" w:type="dxa"/>
          </w:tcPr>
          <w:p w14:paraId="0305A7DC" w14:textId="6E951090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-94.0</w:t>
            </w:r>
          </w:p>
        </w:tc>
        <w:tc>
          <w:tcPr>
            <w:tcW w:w="1558" w:type="dxa"/>
          </w:tcPr>
          <w:p w14:paraId="0B055547" w14:textId="64D03852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-90.6</w:t>
            </w:r>
          </w:p>
        </w:tc>
        <w:tc>
          <w:tcPr>
            <w:tcW w:w="1559" w:type="dxa"/>
          </w:tcPr>
          <w:p w14:paraId="66A53AAB" w14:textId="6F71524C" w:rsidR="005A7AC6" w:rsidRPr="002032FE" w:rsidRDefault="005A7AC6" w:rsidP="001D18AB">
            <w:pPr>
              <w:jc w:val="center"/>
              <w:rPr>
                <w:rFonts w:eastAsiaTheme="minorEastAsia"/>
              </w:rPr>
            </w:pPr>
            <w:r w:rsidRPr="002032FE">
              <w:rPr>
                <w:rFonts w:eastAsiaTheme="minorEastAsia"/>
              </w:rPr>
              <w:t>-87.</w:t>
            </w:r>
            <w:r w:rsidR="002032FE" w:rsidRPr="002032FE">
              <w:rPr>
                <w:rFonts w:eastAsiaTheme="minorEastAsia"/>
              </w:rPr>
              <w:t>2</w:t>
            </w:r>
          </w:p>
        </w:tc>
        <w:tc>
          <w:tcPr>
            <w:tcW w:w="1559" w:type="dxa"/>
          </w:tcPr>
          <w:p w14:paraId="6BC89397" w14:textId="3C174FD6" w:rsidR="005A7AC6" w:rsidRPr="002032FE" w:rsidRDefault="005A7AC6" w:rsidP="001D18AB">
            <w:pPr>
              <w:jc w:val="center"/>
              <w:rPr>
                <w:rFonts w:eastAsiaTheme="minorEastAsia"/>
              </w:rPr>
            </w:pPr>
            <w:r w:rsidRPr="002032FE">
              <w:rPr>
                <w:rFonts w:eastAsiaTheme="minorEastAsia"/>
              </w:rPr>
              <w:t>-</w:t>
            </w:r>
            <w:r w:rsidR="002032FE" w:rsidRPr="002032FE">
              <w:rPr>
                <w:rFonts w:eastAsiaTheme="minorEastAsia"/>
              </w:rPr>
              <w:t>79</w:t>
            </w:r>
            <w:r w:rsidRPr="002032FE">
              <w:rPr>
                <w:rFonts w:eastAsiaTheme="minorEastAsia"/>
              </w:rPr>
              <w:t>.3</w:t>
            </w:r>
          </w:p>
        </w:tc>
      </w:tr>
      <w:tr w:rsidR="005A7AC6" w14:paraId="0CE33278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5ADA22ED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7D7AB71C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67CFA548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4049B97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5FD1C0ED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5A7AC6" w14:paraId="43CAC1C7" w14:textId="77777777" w:rsidTr="00034ED2">
        <w:trPr>
          <w:jc w:val="center"/>
        </w:trPr>
        <w:tc>
          <w:tcPr>
            <w:tcW w:w="1558" w:type="dxa"/>
          </w:tcPr>
          <w:p w14:paraId="35E645DB" w14:textId="6817E110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n13</w:t>
            </w:r>
          </w:p>
        </w:tc>
        <w:tc>
          <w:tcPr>
            <w:tcW w:w="1558" w:type="dxa"/>
          </w:tcPr>
          <w:p w14:paraId="5E12B0C8" w14:textId="3282662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-93.2</w:t>
            </w:r>
          </w:p>
        </w:tc>
        <w:tc>
          <w:tcPr>
            <w:tcW w:w="1558" w:type="dxa"/>
          </w:tcPr>
          <w:p w14:paraId="0E14DAC7" w14:textId="13DCC98B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-89.9</w:t>
            </w:r>
          </w:p>
        </w:tc>
        <w:tc>
          <w:tcPr>
            <w:tcW w:w="1559" w:type="dxa"/>
          </w:tcPr>
          <w:p w14:paraId="5119A9E8" w14:textId="4F2BD1AB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</w:tcPr>
          <w:p w14:paraId="60980A29" w14:textId="1DE401F5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5A7AC6" w14:paraId="346DC82A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1D964981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298E8FAA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5D2A3044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368A93CB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7D54AC95" w14:textId="777777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5A7AC6" w14:paraId="54B286F2" w14:textId="77777777" w:rsidTr="00034ED2">
        <w:trPr>
          <w:jc w:val="center"/>
        </w:trPr>
        <w:tc>
          <w:tcPr>
            <w:tcW w:w="1558" w:type="dxa"/>
          </w:tcPr>
          <w:p w14:paraId="2C6CB6DD" w14:textId="37D914DA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n14</w:t>
            </w:r>
          </w:p>
        </w:tc>
        <w:tc>
          <w:tcPr>
            <w:tcW w:w="1558" w:type="dxa"/>
          </w:tcPr>
          <w:p w14:paraId="61B00138" w14:textId="2F9F01C6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-93.</w:t>
            </w:r>
            <w:r>
              <w:rPr>
                <w:rFonts w:eastAsiaTheme="minorEastAsia"/>
              </w:rPr>
              <w:t>5</w:t>
            </w:r>
          </w:p>
        </w:tc>
        <w:tc>
          <w:tcPr>
            <w:tcW w:w="1558" w:type="dxa"/>
          </w:tcPr>
          <w:p w14:paraId="382B9F61" w14:textId="30FCBC79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-90.1</w:t>
            </w:r>
          </w:p>
        </w:tc>
        <w:tc>
          <w:tcPr>
            <w:tcW w:w="1559" w:type="dxa"/>
          </w:tcPr>
          <w:p w14:paraId="7C8E2480" w14:textId="22A73C95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</w:tcPr>
          <w:p w14:paraId="741B41A7" w14:textId="5F1779C4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5A7AC6" w14:paraId="6A34EC43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40FE4B60" w14:textId="77777777" w:rsidR="005A7AC6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769E76EA" w14:textId="77777777" w:rsidR="005A7AC6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3844F56E" w14:textId="77777777" w:rsidR="005A7AC6" w:rsidRPr="00265130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488851B4" w14:textId="77777777" w:rsidR="005A7AC6" w:rsidRPr="00265130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30B350F1" w14:textId="77777777" w:rsidR="005A7AC6" w:rsidRPr="00265130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</w:tr>
      <w:tr w:rsidR="005A7AC6" w14:paraId="3E39950E" w14:textId="77777777" w:rsidTr="00034ED2">
        <w:trPr>
          <w:jc w:val="center"/>
        </w:trPr>
        <w:tc>
          <w:tcPr>
            <w:tcW w:w="1558" w:type="dxa"/>
          </w:tcPr>
          <w:p w14:paraId="2BEE3B03" w14:textId="2F097459" w:rsidR="005A7AC6" w:rsidRDefault="005A7AC6" w:rsidP="001D18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n25</w:t>
            </w:r>
          </w:p>
        </w:tc>
        <w:tc>
          <w:tcPr>
            <w:tcW w:w="1558" w:type="dxa"/>
          </w:tcPr>
          <w:p w14:paraId="6D5A9B08" w14:textId="06FE5180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-93.2</w:t>
            </w:r>
          </w:p>
        </w:tc>
        <w:tc>
          <w:tcPr>
            <w:tcW w:w="1558" w:type="dxa"/>
          </w:tcPr>
          <w:p w14:paraId="47FA83E8" w14:textId="5F45E2E3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-90.0</w:t>
            </w:r>
          </w:p>
        </w:tc>
        <w:tc>
          <w:tcPr>
            <w:tcW w:w="1559" w:type="dxa"/>
          </w:tcPr>
          <w:p w14:paraId="70A33AD0" w14:textId="3DD0C7B5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-88.1</w:t>
            </w:r>
          </w:p>
        </w:tc>
        <w:tc>
          <w:tcPr>
            <w:tcW w:w="1559" w:type="dxa"/>
          </w:tcPr>
          <w:p w14:paraId="41142E1B" w14:textId="56BC03F3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-86.7</w:t>
            </w:r>
          </w:p>
        </w:tc>
      </w:tr>
      <w:tr w:rsidR="005A7AC6" w14:paraId="11FE643E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130CAE25" w14:textId="77777777" w:rsidR="005A7AC6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68817BF5" w14:textId="77777777" w:rsidR="005A7AC6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4A7D60E3" w14:textId="77777777" w:rsidR="005A7AC6" w:rsidRPr="00265130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46FABA1C" w14:textId="77777777" w:rsidR="005A7AC6" w:rsidRPr="00265130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1BC28F41" w14:textId="77777777" w:rsidR="005A7AC6" w:rsidRPr="00265130" w:rsidRDefault="005A7AC6" w:rsidP="001D18AB">
            <w:pPr>
              <w:jc w:val="center"/>
              <w:rPr>
                <w:rFonts w:eastAsiaTheme="minorEastAsia"/>
                <w:color w:val="00B050"/>
              </w:rPr>
            </w:pPr>
          </w:p>
        </w:tc>
      </w:tr>
      <w:tr w:rsidR="005A7AC6" w14:paraId="2421CA43" w14:textId="77777777" w:rsidTr="00034ED2">
        <w:trPr>
          <w:jc w:val="center"/>
        </w:trPr>
        <w:tc>
          <w:tcPr>
            <w:tcW w:w="1558" w:type="dxa"/>
          </w:tcPr>
          <w:p w14:paraId="3B7A11B6" w14:textId="6F5EF365" w:rsidR="005A7AC6" w:rsidRDefault="005A7AC6" w:rsidP="001D18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n66</w:t>
            </w:r>
          </w:p>
        </w:tc>
        <w:tc>
          <w:tcPr>
            <w:tcW w:w="1558" w:type="dxa"/>
          </w:tcPr>
          <w:p w14:paraId="5506489C" w14:textId="6C22CEB6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-97.0</w:t>
            </w:r>
          </w:p>
        </w:tc>
        <w:tc>
          <w:tcPr>
            <w:tcW w:w="1558" w:type="dxa"/>
          </w:tcPr>
          <w:p w14:paraId="6D1C6C2D" w14:textId="28DCE536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-93.3</w:t>
            </w:r>
          </w:p>
        </w:tc>
        <w:tc>
          <w:tcPr>
            <w:tcW w:w="1559" w:type="dxa"/>
          </w:tcPr>
          <w:p w14:paraId="766EDC93" w14:textId="2B6A7BA3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-91.5</w:t>
            </w:r>
          </w:p>
        </w:tc>
        <w:tc>
          <w:tcPr>
            <w:tcW w:w="1559" w:type="dxa"/>
          </w:tcPr>
          <w:p w14:paraId="1610F8B4" w14:textId="2B422377" w:rsidR="005A7AC6" w:rsidRPr="003C7F5D" w:rsidRDefault="005A7AC6" w:rsidP="001D18AB">
            <w:pPr>
              <w:jc w:val="center"/>
              <w:rPr>
                <w:rFonts w:eastAsiaTheme="minorEastAsia"/>
              </w:rPr>
            </w:pPr>
            <w:r w:rsidRPr="003C7F5D">
              <w:rPr>
                <w:rFonts w:eastAsiaTheme="minorEastAsia"/>
              </w:rPr>
              <w:t>-90.3</w:t>
            </w:r>
          </w:p>
        </w:tc>
      </w:tr>
      <w:tr w:rsidR="005A7AC6" w14:paraId="4396B154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15BE705C" w14:textId="77777777" w:rsidR="005A7AC6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45E92EB2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1DB14220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344288D6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778850F5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5A7AC6" w14:paraId="3E2EC671" w14:textId="77777777" w:rsidTr="00034ED2">
        <w:trPr>
          <w:jc w:val="center"/>
        </w:trPr>
        <w:tc>
          <w:tcPr>
            <w:tcW w:w="1558" w:type="dxa"/>
          </w:tcPr>
          <w:p w14:paraId="63DFB32F" w14:textId="3FF195EB" w:rsidR="005A7AC6" w:rsidRDefault="005A7AC6" w:rsidP="001D18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n70</w:t>
            </w:r>
          </w:p>
        </w:tc>
        <w:tc>
          <w:tcPr>
            <w:tcW w:w="1558" w:type="dxa"/>
          </w:tcPr>
          <w:p w14:paraId="17E9FC1A" w14:textId="1CB1572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-97.5</w:t>
            </w:r>
          </w:p>
        </w:tc>
        <w:tc>
          <w:tcPr>
            <w:tcW w:w="1558" w:type="dxa"/>
          </w:tcPr>
          <w:p w14:paraId="067925C0" w14:textId="00028CA9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-93.8</w:t>
            </w:r>
          </w:p>
        </w:tc>
        <w:tc>
          <w:tcPr>
            <w:tcW w:w="1559" w:type="dxa"/>
          </w:tcPr>
          <w:p w14:paraId="70A9E1FB" w14:textId="45A398F8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-92.0</w:t>
            </w:r>
          </w:p>
        </w:tc>
        <w:tc>
          <w:tcPr>
            <w:tcW w:w="1559" w:type="dxa"/>
          </w:tcPr>
          <w:p w14:paraId="404F52F8" w14:textId="127BBED1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-90.8</w:t>
            </w:r>
          </w:p>
        </w:tc>
      </w:tr>
      <w:tr w:rsidR="005A7AC6" w14:paraId="1BB3D44B" w14:textId="77777777" w:rsidTr="00C75997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37478CCE" w14:textId="77777777" w:rsidR="005A7AC6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4EF18550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22943D09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2BF6361F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1F87116A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2032FE" w14:paraId="778CED6F" w14:textId="77777777" w:rsidTr="00034ED2">
        <w:trPr>
          <w:jc w:val="center"/>
        </w:trPr>
        <w:tc>
          <w:tcPr>
            <w:tcW w:w="1558" w:type="dxa"/>
          </w:tcPr>
          <w:p w14:paraId="2C4DBFCB" w14:textId="119ED8D5" w:rsidR="002032FE" w:rsidRDefault="002032FE" w:rsidP="002032FE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n71</w:t>
            </w:r>
          </w:p>
        </w:tc>
        <w:tc>
          <w:tcPr>
            <w:tcW w:w="1558" w:type="dxa"/>
          </w:tcPr>
          <w:p w14:paraId="3DC3A391" w14:textId="4F8ACA03" w:rsidR="002032FE" w:rsidRPr="00CF380E" w:rsidRDefault="002032FE" w:rsidP="002032FE">
            <w:pPr>
              <w:jc w:val="center"/>
              <w:rPr>
                <w:rFonts w:eastAsiaTheme="minorEastAsia"/>
              </w:rPr>
            </w:pPr>
            <w:r w:rsidRPr="00773C7B">
              <w:t>-93.6</w:t>
            </w:r>
          </w:p>
        </w:tc>
        <w:tc>
          <w:tcPr>
            <w:tcW w:w="1558" w:type="dxa"/>
          </w:tcPr>
          <w:p w14:paraId="1566BCD5" w14:textId="0D1F2754" w:rsidR="002032FE" w:rsidRPr="00CF380E" w:rsidRDefault="002032FE" w:rsidP="002032FE">
            <w:pPr>
              <w:jc w:val="center"/>
              <w:rPr>
                <w:rFonts w:eastAsiaTheme="minorEastAsia"/>
              </w:rPr>
            </w:pPr>
            <w:r w:rsidRPr="00773C7B">
              <w:t>-89.9</w:t>
            </w:r>
          </w:p>
        </w:tc>
        <w:tc>
          <w:tcPr>
            <w:tcW w:w="1559" w:type="dxa"/>
          </w:tcPr>
          <w:p w14:paraId="2166F1FA" w14:textId="1CF4495E" w:rsidR="002032FE" w:rsidRPr="00CF380E" w:rsidRDefault="002032FE" w:rsidP="002032FE">
            <w:pPr>
              <w:jc w:val="center"/>
              <w:rPr>
                <w:rFonts w:eastAsiaTheme="minorEastAsia"/>
              </w:rPr>
            </w:pPr>
            <w:r w:rsidRPr="00773C7B">
              <w:t>-87.4</w:t>
            </w:r>
          </w:p>
        </w:tc>
        <w:tc>
          <w:tcPr>
            <w:tcW w:w="1559" w:type="dxa"/>
          </w:tcPr>
          <w:p w14:paraId="055DB8F3" w14:textId="6C15BF5F" w:rsidR="002032FE" w:rsidRPr="00CF380E" w:rsidRDefault="002032FE" w:rsidP="002032FE">
            <w:pPr>
              <w:jc w:val="center"/>
              <w:rPr>
                <w:rFonts w:eastAsiaTheme="minorEastAsia"/>
              </w:rPr>
            </w:pPr>
            <w:r w:rsidRPr="00773C7B">
              <w:t>-79.</w:t>
            </w:r>
            <w:r>
              <w:t>5</w:t>
            </w:r>
          </w:p>
        </w:tc>
      </w:tr>
      <w:tr w:rsidR="005A7AC6" w14:paraId="13458797" w14:textId="77777777" w:rsidTr="009E7986">
        <w:trPr>
          <w:jc w:val="center"/>
        </w:trPr>
        <w:tc>
          <w:tcPr>
            <w:tcW w:w="1558" w:type="dxa"/>
            <w:shd w:val="clear" w:color="auto" w:fill="E7E6E6" w:themeFill="background2"/>
          </w:tcPr>
          <w:p w14:paraId="57210789" w14:textId="77777777" w:rsidR="005A7AC6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292AF407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8" w:type="dxa"/>
            <w:shd w:val="clear" w:color="auto" w:fill="E7E6E6" w:themeFill="background2"/>
          </w:tcPr>
          <w:p w14:paraId="6FE0818A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12D67289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47F4BEB9" w14:textId="77777777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tr w:rsidR="005A7AC6" w14:paraId="63425340" w14:textId="77777777" w:rsidTr="00034ED2">
        <w:trPr>
          <w:jc w:val="center"/>
        </w:trPr>
        <w:tc>
          <w:tcPr>
            <w:tcW w:w="1558" w:type="dxa"/>
          </w:tcPr>
          <w:p w14:paraId="7D8D77D1" w14:textId="5F59D9D8" w:rsidR="005A7AC6" w:rsidRDefault="005A7AC6" w:rsidP="001D18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n85</w:t>
            </w:r>
          </w:p>
        </w:tc>
        <w:tc>
          <w:tcPr>
            <w:tcW w:w="1558" w:type="dxa"/>
          </w:tcPr>
          <w:p w14:paraId="373A83EA" w14:textId="788F36F9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-93.</w:t>
            </w:r>
            <w:r w:rsidR="002032FE">
              <w:rPr>
                <w:rFonts w:eastAsiaTheme="minorEastAsia"/>
              </w:rPr>
              <w:t>3</w:t>
            </w:r>
          </w:p>
        </w:tc>
        <w:tc>
          <w:tcPr>
            <w:tcW w:w="1558" w:type="dxa"/>
          </w:tcPr>
          <w:p w14:paraId="5AE36C91" w14:textId="2B101AE2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</w:t>
            </w:r>
            <w:r w:rsidR="002032FE">
              <w:rPr>
                <w:rFonts w:eastAsiaTheme="minorEastAsia"/>
              </w:rPr>
              <w:t>89.6</w:t>
            </w:r>
          </w:p>
        </w:tc>
        <w:tc>
          <w:tcPr>
            <w:tcW w:w="1559" w:type="dxa"/>
          </w:tcPr>
          <w:p w14:paraId="61C8D83B" w14:textId="2B2944D5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  <w:r w:rsidRPr="00CF380E">
              <w:rPr>
                <w:rFonts w:eastAsiaTheme="minorEastAsia"/>
              </w:rPr>
              <w:t>-7</w:t>
            </w:r>
            <w:r w:rsidR="00D01787">
              <w:rPr>
                <w:rFonts w:eastAsiaTheme="minorEastAsia"/>
              </w:rPr>
              <w:t>7.0</w:t>
            </w:r>
          </w:p>
        </w:tc>
        <w:tc>
          <w:tcPr>
            <w:tcW w:w="1559" w:type="dxa"/>
          </w:tcPr>
          <w:p w14:paraId="711C3C4D" w14:textId="27C9BC4D" w:rsidR="005A7AC6" w:rsidRPr="00CF380E" w:rsidRDefault="005A7AC6" w:rsidP="001D18AB">
            <w:pPr>
              <w:jc w:val="center"/>
              <w:rPr>
                <w:rFonts w:eastAsiaTheme="minorEastAsia"/>
              </w:rPr>
            </w:pPr>
          </w:p>
        </w:tc>
      </w:tr>
      <w:bookmarkEnd w:id="8"/>
    </w:tbl>
    <w:p w14:paraId="41A4983D" w14:textId="77777777" w:rsidR="009E7986" w:rsidRDefault="009E7986" w:rsidP="009E7986"/>
    <w:p w14:paraId="26D72906" w14:textId="6A1795AA" w:rsidR="00614318" w:rsidRDefault="00614318" w:rsidP="00614318">
      <w:pPr>
        <w:pStyle w:val="RAN4proposal"/>
      </w:pPr>
      <w:bookmarkStart w:id="9" w:name="_Toc197597598"/>
      <w:r>
        <w:t>Agree to the proposed REFSENS numbers for one RX PC2.</w:t>
      </w:r>
      <w:bookmarkEnd w:id="9"/>
    </w:p>
    <w:p w14:paraId="330D330C" w14:textId="4292A691" w:rsidR="00614318" w:rsidRDefault="00614318" w:rsidP="00614318">
      <w:pPr>
        <w:pStyle w:val="RAN4H2"/>
        <w:ind w:left="431" w:hanging="431"/>
      </w:pPr>
      <w:r>
        <w:t xml:space="preserve">Specification </w:t>
      </w:r>
      <w:r w:rsidR="00DD6370">
        <w:t>impact</w:t>
      </w:r>
    </w:p>
    <w:p w14:paraId="7AEDA40C" w14:textId="0F8C04D6" w:rsidR="00DD6370" w:rsidRDefault="00DD6370" w:rsidP="00DD6370">
      <w:r>
        <w:t xml:space="preserve">One option is to add the absolute REFSENS numbers in dBm to the specification section 7.3I.2. However, then the table </w:t>
      </w:r>
      <w:proofErr w:type="gramStart"/>
      <w:r>
        <w:t>has to</w:t>
      </w:r>
      <w:proofErr w:type="gramEnd"/>
      <w:r>
        <w:t xml:space="preserve"> be </w:t>
      </w:r>
      <w:proofErr w:type="gramStart"/>
      <w:r>
        <w:t>include</w:t>
      </w:r>
      <w:proofErr w:type="gramEnd"/>
      <w:r>
        <w:t xml:space="preserve"> values for both 15 </w:t>
      </w:r>
      <w:proofErr w:type="spellStart"/>
      <w:r>
        <w:t>KHz</w:t>
      </w:r>
      <w:proofErr w:type="spellEnd"/>
      <w:r>
        <w:t xml:space="preserve"> and 30 </w:t>
      </w:r>
      <w:proofErr w:type="spellStart"/>
      <w:r>
        <w:t>KHz</w:t>
      </w:r>
      <w:proofErr w:type="spellEnd"/>
      <w:r>
        <w:t xml:space="preserve"> SCS. Another approach is to add a new s</w:t>
      </w:r>
      <w:r w:rsidRPr="00DD6370">
        <w:t>ingle antenna port reference sensitivity allowance ΔR</w:t>
      </w:r>
      <w:r w:rsidRPr="00DD6370">
        <w:rPr>
          <w:vertAlign w:val="subscript"/>
        </w:rPr>
        <w:t>1</w:t>
      </w:r>
      <w:proofErr w:type="gramStart"/>
      <w:r w:rsidRPr="00DD6370">
        <w:rPr>
          <w:vertAlign w:val="subscript"/>
        </w:rPr>
        <w:t>R,PC</w:t>
      </w:r>
      <w:proofErr w:type="gramEnd"/>
      <w:r w:rsidRPr="00DD6370">
        <w:rPr>
          <w:vertAlign w:val="subscript"/>
        </w:rPr>
        <w:t>2</w:t>
      </w:r>
      <w:r>
        <w:t xml:space="preserve"> table specifically for PC2 FDD bands. Although, it does create a delta over delta situation, but it maintains clarity and the </w:t>
      </w:r>
      <w:r w:rsidRPr="00DD6370">
        <w:t>intuitive comprehension of the specifications</w:t>
      </w:r>
      <w:r>
        <w:t>.</w:t>
      </w:r>
    </w:p>
    <w:p w14:paraId="2F96A9B9" w14:textId="4B6546DD" w:rsidR="00DD6370" w:rsidRPr="00DD6370" w:rsidRDefault="00DD6370" w:rsidP="00DD6370">
      <w:pPr>
        <w:pStyle w:val="RAN4proposal"/>
      </w:pPr>
      <w:bookmarkStart w:id="10" w:name="_Toc197597599"/>
      <w:r>
        <w:t>Agree to add a new s</w:t>
      </w:r>
      <w:r w:rsidRPr="00DD6370">
        <w:t>ingle antenna port reference sensitivity allowance ΔR</w:t>
      </w:r>
      <w:r w:rsidRPr="00DD6370">
        <w:rPr>
          <w:vertAlign w:val="subscript"/>
        </w:rPr>
        <w:t>1</w:t>
      </w:r>
      <w:proofErr w:type="gramStart"/>
      <w:r w:rsidRPr="00DD6370">
        <w:rPr>
          <w:vertAlign w:val="subscript"/>
        </w:rPr>
        <w:t>R,PC</w:t>
      </w:r>
      <w:proofErr w:type="gramEnd"/>
      <w:r w:rsidRPr="00DD6370">
        <w:rPr>
          <w:vertAlign w:val="subscript"/>
        </w:rPr>
        <w:t>2</w:t>
      </w:r>
      <w:r>
        <w:t xml:space="preserve"> table specifically for PC2 FDD bands in section 7.3I.2.</w:t>
      </w:r>
      <w:bookmarkEnd w:id="10"/>
    </w:p>
    <w:p w14:paraId="5A087670" w14:textId="77777777" w:rsidR="00CD7492" w:rsidRPr="008F786B" w:rsidRDefault="00CD7492" w:rsidP="00A37002">
      <w:pPr>
        <w:pStyle w:val="RAN4H1"/>
      </w:pPr>
      <w:bookmarkStart w:id="11" w:name="_Toc116995848"/>
      <w:r w:rsidRPr="008F786B">
        <w:t>Conclusion</w:t>
      </w:r>
      <w:bookmarkEnd w:id="11"/>
    </w:p>
    <w:p w14:paraId="3754007E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0B65E368" w14:textId="77777777" w:rsidR="00C2177E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7597598" w:history="1">
        <w:r w:rsidR="00C2177E" w:rsidRPr="001B0E9E">
          <w:rPr>
            <w:rStyle w:val="Hyperlink"/>
            <w:noProof/>
          </w:rPr>
          <w:t>Proposal 1: Agree to the proposed REFSENS numbers for one RX PC2.</w:t>
        </w:r>
      </w:hyperlink>
    </w:p>
    <w:p w14:paraId="5ED1C01B" w14:textId="77777777" w:rsidR="00C2177E" w:rsidRDefault="00C2177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7597599" w:history="1">
        <w:r w:rsidRPr="001B0E9E">
          <w:rPr>
            <w:rStyle w:val="Hyperlink"/>
            <w:noProof/>
          </w:rPr>
          <w:t>Proposal 2: Agree to add a new single antenna port reference sensitivity allowance ΔR</w:t>
        </w:r>
        <w:r w:rsidRPr="001B0E9E">
          <w:rPr>
            <w:rStyle w:val="Hyperlink"/>
            <w:noProof/>
            <w:vertAlign w:val="subscript"/>
          </w:rPr>
          <w:t>1R,PC2</w:t>
        </w:r>
        <w:r w:rsidRPr="001B0E9E">
          <w:rPr>
            <w:rStyle w:val="Hyperlink"/>
            <w:noProof/>
          </w:rPr>
          <w:t xml:space="preserve"> table specifically for PC2 FDD bands in section 7.3I.2.</w:t>
        </w:r>
      </w:hyperlink>
    </w:p>
    <w:p w14:paraId="4CA6DD37" w14:textId="2FC3B5E9" w:rsidR="00847264" w:rsidRPr="008F786B" w:rsidRDefault="00A4355E" w:rsidP="008C39F7">
      <w:r w:rsidRPr="008F786B">
        <w:fldChar w:fldCharType="end"/>
      </w:r>
      <w:bookmarkStart w:id="12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12"/>
    </w:p>
    <w:p w14:paraId="2F80D4C8" w14:textId="4DFE41DD" w:rsidR="000A6733" w:rsidRPr="00495964" w:rsidRDefault="00E47D84" w:rsidP="00E43BF9">
      <w:pPr>
        <w:pStyle w:val="ListParagraph"/>
        <w:numPr>
          <w:ilvl w:val="0"/>
          <w:numId w:val="22"/>
        </w:numPr>
        <w:ind w:right="-22"/>
      </w:pPr>
      <w:bookmarkStart w:id="13" w:name="_Ref114500673"/>
      <w:bookmarkStart w:id="14" w:name="_Ref193964476"/>
      <w:bookmarkEnd w:id="13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</w:t>
      </w:r>
      <w:r w:rsidR="00C43252">
        <w:rPr>
          <w:rFonts w:eastAsia="Times New Roman" w:cs="Times New Roman"/>
          <w:color w:val="000000" w:themeColor="text1"/>
          <w:szCs w:val="20"/>
        </w:rPr>
        <w:t>5231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="00C43252" w:rsidRPr="00C43252">
        <w:rPr>
          <w:rFonts w:eastAsia="Times New Roman" w:cs="Times New Roman"/>
          <w:color w:val="000000" w:themeColor="text1"/>
          <w:szCs w:val="20"/>
        </w:rPr>
        <w:t xml:space="preserve">WF on PC2 </w:t>
      </w:r>
      <w:proofErr w:type="spellStart"/>
      <w:r w:rsidR="00C43252" w:rsidRPr="00C43252">
        <w:rPr>
          <w:rFonts w:eastAsia="Times New Roman" w:cs="Times New Roman"/>
          <w:color w:val="000000" w:themeColor="text1"/>
          <w:szCs w:val="20"/>
        </w:rPr>
        <w:t>RedCap</w:t>
      </w:r>
      <w:proofErr w:type="spellEnd"/>
      <w:r w:rsidR="00C43252" w:rsidRPr="00C43252">
        <w:rPr>
          <w:rFonts w:eastAsia="Times New Roman" w:cs="Times New Roman"/>
          <w:color w:val="000000" w:themeColor="text1"/>
          <w:szCs w:val="20"/>
        </w:rPr>
        <w:t xml:space="preserve"> UE RF requirements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="00C43252" w:rsidRPr="00C43252">
        <w:rPr>
          <w:rFonts w:eastAsia="Times New Roman" w:cs="Times New Roman"/>
          <w:color w:val="000000" w:themeColor="text1"/>
          <w:szCs w:val="20"/>
        </w:rPr>
        <w:t>China Telecom</w:t>
      </w:r>
      <w:r w:rsidRPr="729DCCE0">
        <w:rPr>
          <w:rFonts w:eastAsia="Times New Roman" w:cs="Times New Roman"/>
          <w:color w:val="000000" w:themeColor="text1"/>
          <w:szCs w:val="20"/>
        </w:rPr>
        <w:t>, RAN4#11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="00C43252">
        <w:rPr>
          <w:rFonts w:eastAsia="Times New Roman" w:cs="Times New Roman"/>
          <w:color w:val="000000" w:themeColor="text1"/>
          <w:szCs w:val="20"/>
        </w:rPr>
        <w:t>bis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="00C43252" w:rsidRPr="00C43252">
        <w:rPr>
          <w:rFonts w:eastAsia="Times New Roman" w:cs="Times New Roman"/>
          <w:color w:val="000000" w:themeColor="text1"/>
          <w:szCs w:val="20"/>
        </w:rPr>
        <w:t xml:space="preserve">Wuhan, Hubei, China, 07th – 11th </w:t>
      </w:r>
      <w:proofErr w:type="gramStart"/>
      <w:r w:rsidR="00C43252" w:rsidRPr="00C43252">
        <w:rPr>
          <w:rFonts w:eastAsia="Times New Roman" w:cs="Times New Roman"/>
          <w:color w:val="000000" w:themeColor="text1"/>
          <w:szCs w:val="20"/>
        </w:rPr>
        <w:t>April,</w:t>
      </w:r>
      <w:proofErr w:type="gramEnd"/>
      <w:r w:rsidR="00C43252" w:rsidRPr="00C43252">
        <w:rPr>
          <w:rFonts w:eastAsia="Times New Roman" w:cs="Times New Roman"/>
          <w:color w:val="000000" w:themeColor="text1"/>
          <w:szCs w:val="20"/>
        </w:rPr>
        <w:t xml:space="preserve"> 2025</w:t>
      </w:r>
      <w:r w:rsidR="000A6733">
        <w:rPr>
          <w:rFonts w:eastAsia="Times New Roman" w:cs="Times New Roman"/>
          <w:color w:val="000000" w:themeColor="text1"/>
          <w:szCs w:val="20"/>
        </w:rPr>
        <w:t>.</w:t>
      </w:r>
      <w:bookmarkEnd w:id="14"/>
    </w:p>
    <w:p w14:paraId="5A1A534E" w14:textId="77777777" w:rsidR="00E43BF9" w:rsidRPr="00A33458" w:rsidRDefault="00E43BF9" w:rsidP="00E43BF9">
      <w:pPr>
        <w:ind w:right="-22"/>
        <w:rPr>
          <w:lang w:val="en-US"/>
        </w:rPr>
      </w:pPr>
    </w:p>
    <w:sectPr w:rsidR="00E43BF9" w:rsidRPr="00A3345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46088" w14:textId="77777777" w:rsidR="009D0CD3" w:rsidRDefault="009D0CD3" w:rsidP="00001C9B">
      <w:pPr>
        <w:spacing w:after="0" w:line="240" w:lineRule="auto"/>
      </w:pPr>
      <w:r>
        <w:separator/>
      </w:r>
    </w:p>
  </w:endnote>
  <w:endnote w:type="continuationSeparator" w:id="0">
    <w:p w14:paraId="01642A90" w14:textId="77777777" w:rsidR="009D0CD3" w:rsidRDefault="009D0CD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9F3A" w14:textId="77777777" w:rsidR="009D0CD3" w:rsidRDefault="009D0CD3" w:rsidP="00001C9B">
      <w:pPr>
        <w:spacing w:after="0" w:line="240" w:lineRule="auto"/>
      </w:pPr>
      <w:r>
        <w:separator/>
      </w:r>
    </w:p>
  </w:footnote>
  <w:footnote w:type="continuationSeparator" w:id="0">
    <w:p w14:paraId="688EEF8E" w14:textId="77777777" w:rsidR="009D0CD3" w:rsidRDefault="009D0CD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0E1"/>
    <w:multiLevelType w:val="hybridMultilevel"/>
    <w:tmpl w:val="97B20B3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CEF4F706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2" w:tplc="24620CAE">
      <w:start w:val="1"/>
      <w:numFmt w:val="bullet"/>
      <w:lvlText w:val="−"/>
      <w:lvlJc w:val="left"/>
      <w:pPr>
        <w:ind w:left="1280" w:hanging="440"/>
      </w:pPr>
      <w:rPr>
        <w:rFonts w:ascii="Arial" w:hAnsi="Arial" w:cs="Times New Roman" w:hint="default"/>
        <w:color w:val="auto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555A8"/>
    <w:multiLevelType w:val="hybridMultilevel"/>
    <w:tmpl w:val="324E51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B6226"/>
    <w:multiLevelType w:val="hybridMultilevel"/>
    <w:tmpl w:val="DD3CF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AB20A3"/>
    <w:multiLevelType w:val="hybridMultilevel"/>
    <w:tmpl w:val="2DD6DF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4620CAE">
      <w:start w:val="1"/>
      <w:numFmt w:val="bullet"/>
      <w:lvlText w:val="−"/>
      <w:lvlJc w:val="left"/>
      <w:pPr>
        <w:ind w:left="860" w:hanging="44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6001135">
    <w:abstractNumId w:val="9"/>
  </w:num>
  <w:num w:numId="2" w16cid:durableId="166945348">
    <w:abstractNumId w:val="3"/>
  </w:num>
  <w:num w:numId="3" w16cid:durableId="1469392472">
    <w:abstractNumId w:val="7"/>
  </w:num>
  <w:num w:numId="4" w16cid:durableId="1792749823">
    <w:abstractNumId w:val="15"/>
  </w:num>
  <w:num w:numId="5" w16cid:durableId="517735681">
    <w:abstractNumId w:val="6"/>
  </w:num>
  <w:num w:numId="6" w16cid:durableId="1142041724">
    <w:abstractNumId w:val="19"/>
  </w:num>
  <w:num w:numId="7" w16cid:durableId="80681869">
    <w:abstractNumId w:val="13"/>
  </w:num>
  <w:num w:numId="8" w16cid:durableId="1566528953">
    <w:abstractNumId w:val="14"/>
  </w:num>
  <w:num w:numId="9" w16cid:durableId="809788981">
    <w:abstractNumId w:val="14"/>
    <w:lvlOverride w:ilvl="0">
      <w:startOverride w:val="1"/>
    </w:lvlOverride>
  </w:num>
  <w:num w:numId="10" w16cid:durableId="1398822153">
    <w:abstractNumId w:val="14"/>
    <w:lvlOverride w:ilvl="0">
      <w:startOverride w:val="1"/>
    </w:lvlOverride>
  </w:num>
  <w:num w:numId="11" w16cid:durableId="1825466284">
    <w:abstractNumId w:val="14"/>
    <w:lvlOverride w:ilvl="0">
      <w:startOverride w:val="1"/>
    </w:lvlOverride>
  </w:num>
  <w:num w:numId="12" w16cid:durableId="1446922321">
    <w:abstractNumId w:val="13"/>
    <w:lvlOverride w:ilvl="0">
      <w:startOverride w:val="1"/>
    </w:lvlOverride>
  </w:num>
  <w:num w:numId="13" w16cid:durableId="122584543">
    <w:abstractNumId w:val="14"/>
    <w:lvlOverride w:ilvl="0">
      <w:startOverride w:val="1"/>
    </w:lvlOverride>
  </w:num>
  <w:num w:numId="14" w16cid:durableId="818807267">
    <w:abstractNumId w:val="13"/>
    <w:lvlOverride w:ilvl="0">
      <w:startOverride w:val="1"/>
    </w:lvlOverride>
  </w:num>
  <w:num w:numId="15" w16cid:durableId="883829348">
    <w:abstractNumId w:val="14"/>
    <w:lvlOverride w:ilvl="0">
      <w:startOverride w:val="1"/>
    </w:lvlOverride>
  </w:num>
  <w:num w:numId="16" w16cid:durableId="438372887">
    <w:abstractNumId w:val="21"/>
  </w:num>
  <w:num w:numId="17" w16cid:durableId="516113510">
    <w:abstractNumId w:val="5"/>
  </w:num>
  <w:num w:numId="18" w16cid:durableId="1456096507">
    <w:abstractNumId w:val="18"/>
  </w:num>
  <w:num w:numId="19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12"/>
  </w:num>
  <w:num w:numId="22" w16cid:durableId="1659071369">
    <w:abstractNumId w:val="17"/>
  </w:num>
  <w:num w:numId="23" w16cid:durableId="1938362445">
    <w:abstractNumId w:val="13"/>
    <w:lvlOverride w:ilvl="0">
      <w:startOverride w:val="1"/>
    </w:lvlOverride>
  </w:num>
  <w:num w:numId="24" w16cid:durableId="913515990">
    <w:abstractNumId w:val="14"/>
    <w:lvlOverride w:ilvl="0">
      <w:startOverride w:val="1"/>
    </w:lvlOverride>
  </w:num>
  <w:num w:numId="25" w16cid:durableId="978418003">
    <w:abstractNumId w:val="4"/>
  </w:num>
  <w:num w:numId="26" w16cid:durableId="143009612">
    <w:abstractNumId w:val="2"/>
  </w:num>
  <w:num w:numId="27" w16cid:durableId="212620654">
    <w:abstractNumId w:val="2"/>
    <w:lvlOverride w:ilvl="0">
      <w:startOverride w:val="1"/>
    </w:lvlOverride>
  </w:num>
  <w:num w:numId="28" w16cid:durableId="622418969">
    <w:abstractNumId w:val="16"/>
  </w:num>
  <w:num w:numId="29" w16cid:durableId="81150975">
    <w:abstractNumId w:val="11"/>
  </w:num>
  <w:num w:numId="30" w16cid:durableId="1315377164">
    <w:abstractNumId w:val="10"/>
  </w:num>
  <w:num w:numId="31" w16cid:durableId="897202006">
    <w:abstractNumId w:val="22"/>
  </w:num>
  <w:num w:numId="32" w16cid:durableId="2132242020">
    <w:abstractNumId w:val="1"/>
  </w:num>
  <w:num w:numId="33" w16cid:durableId="1394740434">
    <w:abstractNumId w:val="20"/>
  </w:num>
  <w:num w:numId="34" w16cid:durableId="1610889019">
    <w:abstractNumId w:val="0"/>
  </w:num>
  <w:num w:numId="35" w16cid:durableId="425924832">
    <w:abstractNumId w:val="8"/>
  </w:num>
  <w:num w:numId="36" w16cid:durableId="7301568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C9B"/>
    <w:rsid w:val="000040DC"/>
    <w:rsid w:val="00011784"/>
    <w:rsid w:val="000151EF"/>
    <w:rsid w:val="000239F5"/>
    <w:rsid w:val="00034ED2"/>
    <w:rsid w:val="000567A4"/>
    <w:rsid w:val="00072CCA"/>
    <w:rsid w:val="0007601C"/>
    <w:rsid w:val="00076A5A"/>
    <w:rsid w:val="00081544"/>
    <w:rsid w:val="0008223E"/>
    <w:rsid w:val="0008612A"/>
    <w:rsid w:val="00090E18"/>
    <w:rsid w:val="000A10BC"/>
    <w:rsid w:val="000A6733"/>
    <w:rsid w:val="000A79E7"/>
    <w:rsid w:val="000A7F53"/>
    <w:rsid w:val="000B0056"/>
    <w:rsid w:val="000C3C7B"/>
    <w:rsid w:val="000C77A5"/>
    <w:rsid w:val="000D0F93"/>
    <w:rsid w:val="000E6CAC"/>
    <w:rsid w:val="0010295E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1764"/>
    <w:rsid w:val="001743E2"/>
    <w:rsid w:val="001745F8"/>
    <w:rsid w:val="001746F3"/>
    <w:rsid w:val="001838CF"/>
    <w:rsid w:val="001868EE"/>
    <w:rsid w:val="001A3BA4"/>
    <w:rsid w:val="001A5654"/>
    <w:rsid w:val="001A6D1F"/>
    <w:rsid w:val="001B1EA8"/>
    <w:rsid w:val="001D18AB"/>
    <w:rsid w:val="001E30F6"/>
    <w:rsid w:val="002032FE"/>
    <w:rsid w:val="00204EF3"/>
    <w:rsid w:val="00207D72"/>
    <w:rsid w:val="00216379"/>
    <w:rsid w:val="00217EE5"/>
    <w:rsid w:val="0023559D"/>
    <w:rsid w:val="00235F5C"/>
    <w:rsid w:val="0024235F"/>
    <w:rsid w:val="002433E2"/>
    <w:rsid w:val="00257FA3"/>
    <w:rsid w:val="00265C46"/>
    <w:rsid w:val="0027433B"/>
    <w:rsid w:val="00277B56"/>
    <w:rsid w:val="00282A74"/>
    <w:rsid w:val="002849D4"/>
    <w:rsid w:val="00297E5D"/>
    <w:rsid w:val="002A19F5"/>
    <w:rsid w:val="002B0FC8"/>
    <w:rsid w:val="002B4922"/>
    <w:rsid w:val="002B5D7C"/>
    <w:rsid w:val="002B69F3"/>
    <w:rsid w:val="002B7772"/>
    <w:rsid w:val="002C22C3"/>
    <w:rsid w:val="002C2D19"/>
    <w:rsid w:val="002D10FA"/>
    <w:rsid w:val="002D4C55"/>
    <w:rsid w:val="002E4A5E"/>
    <w:rsid w:val="002E6DED"/>
    <w:rsid w:val="00300956"/>
    <w:rsid w:val="00314041"/>
    <w:rsid w:val="00317187"/>
    <w:rsid w:val="003229C6"/>
    <w:rsid w:val="0032499A"/>
    <w:rsid w:val="003341F7"/>
    <w:rsid w:val="00337D23"/>
    <w:rsid w:val="00347FEC"/>
    <w:rsid w:val="003509DF"/>
    <w:rsid w:val="00356F45"/>
    <w:rsid w:val="00366B74"/>
    <w:rsid w:val="003774C0"/>
    <w:rsid w:val="00381F95"/>
    <w:rsid w:val="003A710A"/>
    <w:rsid w:val="003B399A"/>
    <w:rsid w:val="003B3D3F"/>
    <w:rsid w:val="003B4A67"/>
    <w:rsid w:val="003B659E"/>
    <w:rsid w:val="003C275E"/>
    <w:rsid w:val="003C4FDE"/>
    <w:rsid w:val="003C7F5D"/>
    <w:rsid w:val="003E58DF"/>
    <w:rsid w:val="003F322E"/>
    <w:rsid w:val="00404C4C"/>
    <w:rsid w:val="0041423F"/>
    <w:rsid w:val="00414F81"/>
    <w:rsid w:val="00426B9A"/>
    <w:rsid w:val="00436A0F"/>
    <w:rsid w:val="00437150"/>
    <w:rsid w:val="0043750A"/>
    <w:rsid w:val="00447577"/>
    <w:rsid w:val="00453CD0"/>
    <w:rsid w:val="00460067"/>
    <w:rsid w:val="00470A13"/>
    <w:rsid w:val="004732E9"/>
    <w:rsid w:val="004854BB"/>
    <w:rsid w:val="004928D8"/>
    <w:rsid w:val="00494493"/>
    <w:rsid w:val="00495964"/>
    <w:rsid w:val="00496606"/>
    <w:rsid w:val="004A4C48"/>
    <w:rsid w:val="004C2D4B"/>
    <w:rsid w:val="004D0A5C"/>
    <w:rsid w:val="004D426D"/>
    <w:rsid w:val="004E5E66"/>
    <w:rsid w:val="004E7ADB"/>
    <w:rsid w:val="004F06C2"/>
    <w:rsid w:val="00501945"/>
    <w:rsid w:val="00503B4D"/>
    <w:rsid w:val="00504EE9"/>
    <w:rsid w:val="00514E4F"/>
    <w:rsid w:val="00521576"/>
    <w:rsid w:val="005250E6"/>
    <w:rsid w:val="00542D23"/>
    <w:rsid w:val="0054442C"/>
    <w:rsid w:val="00545EEA"/>
    <w:rsid w:val="00550285"/>
    <w:rsid w:val="00550E84"/>
    <w:rsid w:val="00562492"/>
    <w:rsid w:val="005624E0"/>
    <w:rsid w:val="005679C9"/>
    <w:rsid w:val="00572A20"/>
    <w:rsid w:val="00581618"/>
    <w:rsid w:val="005836F8"/>
    <w:rsid w:val="005918FA"/>
    <w:rsid w:val="00592A86"/>
    <w:rsid w:val="005A29B5"/>
    <w:rsid w:val="005A7AC6"/>
    <w:rsid w:val="005B3029"/>
    <w:rsid w:val="005B4801"/>
    <w:rsid w:val="005C23A4"/>
    <w:rsid w:val="005D1CDF"/>
    <w:rsid w:val="005D2BB7"/>
    <w:rsid w:val="005D6FFE"/>
    <w:rsid w:val="005D7BC5"/>
    <w:rsid w:val="005E61A8"/>
    <w:rsid w:val="005F4476"/>
    <w:rsid w:val="005F6419"/>
    <w:rsid w:val="0060301D"/>
    <w:rsid w:val="0060543D"/>
    <w:rsid w:val="006104DD"/>
    <w:rsid w:val="006130B5"/>
    <w:rsid w:val="00614318"/>
    <w:rsid w:val="00614DD8"/>
    <w:rsid w:val="0061684F"/>
    <w:rsid w:val="00617400"/>
    <w:rsid w:val="00624A0B"/>
    <w:rsid w:val="00632D29"/>
    <w:rsid w:val="0064171D"/>
    <w:rsid w:val="006602A6"/>
    <w:rsid w:val="00664950"/>
    <w:rsid w:val="00683220"/>
    <w:rsid w:val="0068781B"/>
    <w:rsid w:val="00687FA0"/>
    <w:rsid w:val="006A2BCD"/>
    <w:rsid w:val="006A3C11"/>
    <w:rsid w:val="006B7010"/>
    <w:rsid w:val="006C3095"/>
    <w:rsid w:val="006E1151"/>
    <w:rsid w:val="006E6311"/>
    <w:rsid w:val="006F3569"/>
    <w:rsid w:val="00705477"/>
    <w:rsid w:val="007145FF"/>
    <w:rsid w:val="00715B2A"/>
    <w:rsid w:val="00726B2F"/>
    <w:rsid w:val="00733B21"/>
    <w:rsid w:val="00734843"/>
    <w:rsid w:val="007376A9"/>
    <w:rsid w:val="007450F1"/>
    <w:rsid w:val="00751515"/>
    <w:rsid w:val="00756C43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1C9D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6C1"/>
    <w:rsid w:val="00883DFD"/>
    <w:rsid w:val="0089210C"/>
    <w:rsid w:val="00893D2E"/>
    <w:rsid w:val="008A1BF7"/>
    <w:rsid w:val="008A1E18"/>
    <w:rsid w:val="008A5B0E"/>
    <w:rsid w:val="008A7516"/>
    <w:rsid w:val="008B0961"/>
    <w:rsid w:val="008C366C"/>
    <w:rsid w:val="008C39F7"/>
    <w:rsid w:val="008F786B"/>
    <w:rsid w:val="008F7EBE"/>
    <w:rsid w:val="0090091A"/>
    <w:rsid w:val="009033E1"/>
    <w:rsid w:val="0090373B"/>
    <w:rsid w:val="009042BD"/>
    <w:rsid w:val="00904FE4"/>
    <w:rsid w:val="00916BEB"/>
    <w:rsid w:val="00927740"/>
    <w:rsid w:val="00936159"/>
    <w:rsid w:val="00972977"/>
    <w:rsid w:val="00977E1D"/>
    <w:rsid w:val="009964E3"/>
    <w:rsid w:val="009A0BE4"/>
    <w:rsid w:val="009B0573"/>
    <w:rsid w:val="009B7B4B"/>
    <w:rsid w:val="009B7C21"/>
    <w:rsid w:val="009C2863"/>
    <w:rsid w:val="009D0CD3"/>
    <w:rsid w:val="009D7562"/>
    <w:rsid w:val="009E4E6E"/>
    <w:rsid w:val="009E5FA9"/>
    <w:rsid w:val="009E7986"/>
    <w:rsid w:val="009E7B7C"/>
    <w:rsid w:val="00A02C43"/>
    <w:rsid w:val="00A04992"/>
    <w:rsid w:val="00A147AA"/>
    <w:rsid w:val="00A21D71"/>
    <w:rsid w:val="00A22B78"/>
    <w:rsid w:val="00A246F7"/>
    <w:rsid w:val="00A25AE5"/>
    <w:rsid w:val="00A26442"/>
    <w:rsid w:val="00A33458"/>
    <w:rsid w:val="00A37002"/>
    <w:rsid w:val="00A4355E"/>
    <w:rsid w:val="00A520D9"/>
    <w:rsid w:val="00A64DA0"/>
    <w:rsid w:val="00A659BB"/>
    <w:rsid w:val="00A92BCD"/>
    <w:rsid w:val="00A950C4"/>
    <w:rsid w:val="00A978F6"/>
    <w:rsid w:val="00AA100D"/>
    <w:rsid w:val="00AA1B0E"/>
    <w:rsid w:val="00AA47B6"/>
    <w:rsid w:val="00AA544E"/>
    <w:rsid w:val="00AC163B"/>
    <w:rsid w:val="00AC5CA7"/>
    <w:rsid w:val="00AC6058"/>
    <w:rsid w:val="00AD03CD"/>
    <w:rsid w:val="00AE2BA5"/>
    <w:rsid w:val="00AE3195"/>
    <w:rsid w:val="00AE56B1"/>
    <w:rsid w:val="00AE6D09"/>
    <w:rsid w:val="00AF7A7C"/>
    <w:rsid w:val="00B02070"/>
    <w:rsid w:val="00B2228B"/>
    <w:rsid w:val="00B408B6"/>
    <w:rsid w:val="00B542DA"/>
    <w:rsid w:val="00B55DB8"/>
    <w:rsid w:val="00B66B7D"/>
    <w:rsid w:val="00B73862"/>
    <w:rsid w:val="00B73F43"/>
    <w:rsid w:val="00B75BBF"/>
    <w:rsid w:val="00B81CDC"/>
    <w:rsid w:val="00B87081"/>
    <w:rsid w:val="00BA308C"/>
    <w:rsid w:val="00BA6B66"/>
    <w:rsid w:val="00BA6E48"/>
    <w:rsid w:val="00BC522F"/>
    <w:rsid w:val="00BE0AF6"/>
    <w:rsid w:val="00BE1F03"/>
    <w:rsid w:val="00BE58A7"/>
    <w:rsid w:val="00BF2218"/>
    <w:rsid w:val="00C017AE"/>
    <w:rsid w:val="00C04167"/>
    <w:rsid w:val="00C0426B"/>
    <w:rsid w:val="00C045DF"/>
    <w:rsid w:val="00C1551A"/>
    <w:rsid w:val="00C2177E"/>
    <w:rsid w:val="00C26D43"/>
    <w:rsid w:val="00C35173"/>
    <w:rsid w:val="00C3622F"/>
    <w:rsid w:val="00C43252"/>
    <w:rsid w:val="00C46548"/>
    <w:rsid w:val="00C574D5"/>
    <w:rsid w:val="00C61423"/>
    <w:rsid w:val="00C73F32"/>
    <w:rsid w:val="00C74430"/>
    <w:rsid w:val="00C75997"/>
    <w:rsid w:val="00C87462"/>
    <w:rsid w:val="00CA180C"/>
    <w:rsid w:val="00CB22B2"/>
    <w:rsid w:val="00CB6B11"/>
    <w:rsid w:val="00CB7916"/>
    <w:rsid w:val="00CC3EE2"/>
    <w:rsid w:val="00CD5A55"/>
    <w:rsid w:val="00CD7492"/>
    <w:rsid w:val="00CE237F"/>
    <w:rsid w:val="00CE3A6B"/>
    <w:rsid w:val="00CF380E"/>
    <w:rsid w:val="00D00211"/>
    <w:rsid w:val="00D006D1"/>
    <w:rsid w:val="00D01787"/>
    <w:rsid w:val="00D025AE"/>
    <w:rsid w:val="00D06309"/>
    <w:rsid w:val="00D351EA"/>
    <w:rsid w:val="00D40288"/>
    <w:rsid w:val="00D43403"/>
    <w:rsid w:val="00D50A6B"/>
    <w:rsid w:val="00D5270B"/>
    <w:rsid w:val="00D53D8B"/>
    <w:rsid w:val="00D62E71"/>
    <w:rsid w:val="00D6430D"/>
    <w:rsid w:val="00D66188"/>
    <w:rsid w:val="00D731F6"/>
    <w:rsid w:val="00D740CA"/>
    <w:rsid w:val="00D816F8"/>
    <w:rsid w:val="00D854EE"/>
    <w:rsid w:val="00D85728"/>
    <w:rsid w:val="00D95481"/>
    <w:rsid w:val="00D9671B"/>
    <w:rsid w:val="00D96E40"/>
    <w:rsid w:val="00DC7A13"/>
    <w:rsid w:val="00DD3022"/>
    <w:rsid w:val="00DD6370"/>
    <w:rsid w:val="00DE7064"/>
    <w:rsid w:val="00DF15CA"/>
    <w:rsid w:val="00DF2997"/>
    <w:rsid w:val="00E10BC4"/>
    <w:rsid w:val="00E1415D"/>
    <w:rsid w:val="00E1523C"/>
    <w:rsid w:val="00E169A9"/>
    <w:rsid w:val="00E213BD"/>
    <w:rsid w:val="00E233D3"/>
    <w:rsid w:val="00E323E9"/>
    <w:rsid w:val="00E32FB6"/>
    <w:rsid w:val="00E34018"/>
    <w:rsid w:val="00E437D2"/>
    <w:rsid w:val="00E43BF9"/>
    <w:rsid w:val="00E47BC6"/>
    <w:rsid w:val="00E47D84"/>
    <w:rsid w:val="00E51930"/>
    <w:rsid w:val="00E54B70"/>
    <w:rsid w:val="00E55751"/>
    <w:rsid w:val="00E5652C"/>
    <w:rsid w:val="00E7398E"/>
    <w:rsid w:val="00E82B94"/>
    <w:rsid w:val="00E87217"/>
    <w:rsid w:val="00E92E2E"/>
    <w:rsid w:val="00E972F9"/>
    <w:rsid w:val="00EA2311"/>
    <w:rsid w:val="00EC7BC3"/>
    <w:rsid w:val="00EC7E6C"/>
    <w:rsid w:val="00ED7600"/>
    <w:rsid w:val="00EE36D2"/>
    <w:rsid w:val="00EF6073"/>
    <w:rsid w:val="00EF698B"/>
    <w:rsid w:val="00F1362C"/>
    <w:rsid w:val="00F414F1"/>
    <w:rsid w:val="00F476E1"/>
    <w:rsid w:val="00F508B8"/>
    <w:rsid w:val="00F72CB1"/>
    <w:rsid w:val="00F73B47"/>
    <w:rsid w:val="00F77E4B"/>
    <w:rsid w:val="00F8215E"/>
    <w:rsid w:val="00F824F5"/>
    <w:rsid w:val="00F90FAB"/>
    <w:rsid w:val="00F9225D"/>
    <w:rsid w:val="00F9374D"/>
    <w:rsid w:val="00FB304D"/>
    <w:rsid w:val="00FB6924"/>
    <w:rsid w:val="00FC29B9"/>
    <w:rsid w:val="00FC6FD3"/>
    <w:rsid w:val="00FE305C"/>
    <w:rsid w:val="00FF0301"/>
    <w:rsid w:val="00FF733C"/>
    <w:rsid w:val="00FF7E15"/>
    <w:rsid w:val="10261F78"/>
    <w:rsid w:val="1CF4FA21"/>
    <w:rsid w:val="2413665B"/>
    <w:rsid w:val="248E8FAF"/>
    <w:rsid w:val="28A95E00"/>
    <w:rsid w:val="2F89C363"/>
    <w:rsid w:val="4020B2DF"/>
    <w:rsid w:val="46B2F42A"/>
    <w:rsid w:val="526D052C"/>
    <w:rsid w:val="53BD56BD"/>
    <w:rsid w:val="59858D2B"/>
    <w:rsid w:val="5C3B7C0B"/>
    <w:rsid w:val="65382350"/>
    <w:rsid w:val="67E5A1D3"/>
    <w:rsid w:val="6AE7B0B5"/>
    <w:rsid w:val="6D64C30F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33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arlett" w:hAnsi="Marlet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  <w:style w:type="table" w:customStyle="1" w:styleId="2">
    <w:name w:val="网格型2"/>
    <w:basedOn w:val="TableNormal"/>
    <w:next w:val="TableGrid"/>
    <w:rsid w:val="003B4A6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7916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1551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0E25-A5CA-42DE-8760-4633C98B8E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2025-05-08T18:20:00Z</dcterms:created>
  <dcterms:modified xsi:type="dcterms:W3CDTF">2025-05-08T18:20:00Z</dcterms:modified>
</cp:coreProperties>
</file>